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51E" w:rsidRPr="009A151E" w:rsidRDefault="009A151E" w:rsidP="00F93DA0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Style w:val="s0"/>
          <w:b/>
          <w:color w:val="auto"/>
          <w:sz w:val="32"/>
          <w:szCs w:val="32"/>
        </w:rPr>
      </w:pPr>
      <w:r w:rsidRPr="009A151E">
        <w:rPr>
          <w:rFonts w:ascii="Times New Roman" w:hAnsi="Times New Roman" w:cs="Times New Roman"/>
          <w:b/>
          <w:sz w:val="32"/>
          <w:szCs w:val="32"/>
        </w:rPr>
        <w:t>Порядок заполнения налоговой отчетности по корпоративному подоходному налогу (формы 101.04, 110.00, 150.00, 180.00).</w:t>
      </w:r>
    </w:p>
    <w:p w:rsidR="009A151E" w:rsidRPr="009A151E" w:rsidRDefault="009A151E" w:rsidP="009A151E">
      <w:pPr>
        <w:widowControl w:val="0"/>
        <w:tabs>
          <w:tab w:val="left" w:pos="993"/>
        </w:tabs>
        <w:spacing w:after="0" w:line="240" w:lineRule="auto"/>
        <w:ind w:firstLine="567"/>
        <w:jc w:val="center"/>
        <w:rPr>
          <w:rStyle w:val="s0"/>
          <w:b/>
          <w:color w:val="auto"/>
          <w:sz w:val="32"/>
          <w:szCs w:val="32"/>
        </w:rPr>
      </w:pPr>
    </w:p>
    <w:p w:rsidR="009A151E" w:rsidRDefault="009A151E" w:rsidP="007C7BD8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Style w:val="s0"/>
          <w:b/>
          <w:color w:val="auto"/>
          <w:sz w:val="28"/>
          <w:szCs w:val="28"/>
        </w:rPr>
      </w:pPr>
    </w:p>
    <w:p w:rsidR="007C7BD8" w:rsidRPr="007C7BD8" w:rsidRDefault="007C7BD8" w:rsidP="007C7BD8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Style w:val="s0"/>
          <w:b/>
          <w:color w:val="auto"/>
          <w:sz w:val="28"/>
          <w:szCs w:val="28"/>
        </w:rPr>
      </w:pPr>
      <w:r w:rsidRPr="007C7BD8">
        <w:rPr>
          <w:rStyle w:val="s0"/>
          <w:b/>
          <w:color w:val="auto"/>
          <w:sz w:val="28"/>
          <w:szCs w:val="28"/>
        </w:rPr>
        <w:t xml:space="preserve">Правила </w:t>
      </w:r>
      <w:r w:rsidRPr="007C7BD8">
        <w:rPr>
          <w:rStyle w:val="s1"/>
          <w:color w:val="auto"/>
          <w:sz w:val="28"/>
          <w:szCs w:val="28"/>
        </w:rPr>
        <w:t>составления налоговой отчетности «Расчет по корпоративному подоходному налогу, удерживаемому у источника выплаты с дохода нерезидента (форма 101.04)»</w:t>
      </w:r>
    </w:p>
    <w:p w:rsidR="007C7BD8" w:rsidRDefault="007C7BD8" w:rsidP="007C7BD8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Style w:val="s0"/>
          <w:color w:val="auto"/>
          <w:sz w:val="28"/>
          <w:szCs w:val="28"/>
        </w:rPr>
      </w:pPr>
    </w:p>
    <w:p w:rsidR="007C7BD8" w:rsidRPr="007C7BD8" w:rsidRDefault="007C7BD8" w:rsidP="007C7BD8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Style w:val="s0"/>
          <w:color w:val="auto"/>
          <w:sz w:val="28"/>
          <w:szCs w:val="28"/>
        </w:rPr>
      </w:pPr>
      <w:r w:rsidRPr="007C7BD8">
        <w:rPr>
          <w:rStyle w:val="s0"/>
          <w:color w:val="auto"/>
          <w:sz w:val="28"/>
          <w:szCs w:val="28"/>
        </w:rPr>
        <w:t xml:space="preserve">Правила </w:t>
      </w:r>
      <w:r w:rsidRPr="007C7BD8">
        <w:rPr>
          <w:rStyle w:val="s1"/>
          <w:b w:val="0"/>
          <w:color w:val="auto"/>
          <w:sz w:val="28"/>
          <w:szCs w:val="28"/>
        </w:rPr>
        <w:t>составления налоговой отчетности «Расчет по корпоративному подоходному налогу, удерживаемому у источника выплаты с дохода нерезидента (форма 101.04)»</w:t>
      </w:r>
      <w:r w:rsidRPr="007C7BD8">
        <w:rPr>
          <w:rStyle w:val="s1"/>
          <w:color w:val="auto"/>
          <w:sz w:val="28"/>
          <w:szCs w:val="28"/>
        </w:rPr>
        <w:t xml:space="preserve">, </w:t>
      </w:r>
      <w:r w:rsidRPr="007C7BD8">
        <w:rPr>
          <w:rStyle w:val="s0"/>
          <w:color w:val="auto"/>
          <w:sz w:val="28"/>
          <w:szCs w:val="28"/>
        </w:rPr>
        <w:t>разработаны в соответствии Налоговы</w:t>
      </w:r>
      <w:r w:rsidR="000D05A1">
        <w:rPr>
          <w:rStyle w:val="s0"/>
          <w:color w:val="auto"/>
          <w:sz w:val="28"/>
          <w:szCs w:val="28"/>
        </w:rPr>
        <w:t>м</w:t>
      </w:r>
      <w:r w:rsidRPr="007C7BD8">
        <w:rPr>
          <w:rStyle w:val="s0"/>
          <w:color w:val="auto"/>
          <w:sz w:val="28"/>
          <w:szCs w:val="28"/>
        </w:rPr>
        <w:t xml:space="preserve"> кодекс</w:t>
      </w:r>
      <w:r w:rsidR="000D05A1">
        <w:rPr>
          <w:rStyle w:val="s0"/>
          <w:color w:val="auto"/>
          <w:sz w:val="28"/>
          <w:szCs w:val="28"/>
        </w:rPr>
        <w:t xml:space="preserve">ом </w:t>
      </w:r>
      <w:r w:rsidRPr="007C7BD8">
        <w:rPr>
          <w:rStyle w:val="s0"/>
          <w:color w:val="auto"/>
          <w:sz w:val="28"/>
          <w:szCs w:val="28"/>
        </w:rPr>
        <w:t xml:space="preserve">и определяют порядок составления формы налоговой отчетности «Расчет по корпоративному подоходному налогу», предназначенной для исчисления суммы корпоративного подоходного налога, удерживаемого у источника выплаты с дохода нерезидента, а также для отражения сумм доходов, освобожденных от налогообложения в соответствии с положениями международного договора. Расчет составляется налоговым агентом в соответствии со </w:t>
      </w:r>
      <w:bookmarkStart w:id="0" w:name="sub1000927290"/>
      <w:r w:rsidRPr="007C7BD8">
        <w:rPr>
          <w:rStyle w:val="s0"/>
          <w:color w:val="auto"/>
          <w:sz w:val="28"/>
          <w:szCs w:val="28"/>
        </w:rPr>
        <w:t xml:space="preserve">статьей </w:t>
      </w:r>
      <w:bookmarkEnd w:id="0"/>
      <w:r w:rsidRPr="007C7BD8">
        <w:rPr>
          <w:rStyle w:val="s0"/>
          <w:color w:val="auto"/>
          <w:sz w:val="28"/>
          <w:szCs w:val="28"/>
          <w:lang w:val="kk-KZ"/>
        </w:rPr>
        <w:t>648</w:t>
      </w:r>
      <w:r w:rsidRPr="007C7BD8">
        <w:rPr>
          <w:rStyle w:val="s0"/>
          <w:color w:val="auto"/>
          <w:sz w:val="28"/>
          <w:szCs w:val="28"/>
        </w:rPr>
        <w:t xml:space="preserve"> Налогового кодекса.</w:t>
      </w:r>
    </w:p>
    <w:p w:rsidR="007C7BD8" w:rsidRPr="007C7BD8" w:rsidRDefault="007C7BD8" w:rsidP="007C7BD8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sz w:val="28"/>
          <w:szCs w:val="28"/>
        </w:rPr>
      </w:pPr>
      <w:bookmarkStart w:id="1" w:name="SUB200"/>
      <w:bookmarkEnd w:id="1"/>
      <w:r w:rsidRPr="007C7BD8">
        <w:rPr>
          <w:rStyle w:val="s0"/>
          <w:color w:val="auto"/>
          <w:sz w:val="28"/>
          <w:szCs w:val="28"/>
        </w:rPr>
        <w:t>Расчет состоит из самого расчета (форма 101.04) и приложения к нему (101.04), предназначенного для детального отражения информации об исчислении налогового обязательства.</w:t>
      </w:r>
    </w:p>
    <w:p w:rsidR="007C7BD8" w:rsidRDefault="007C7BD8" w:rsidP="007C7BD8">
      <w:pPr>
        <w:widowControl w:val="0"/>
        <w:spacing w:after="0" w:line="240" w:lineRule="auto"/>
        <w:ind w:firstLine="567"/>
        <w:jc w:val="both"/>
        <w:rPr>
          <w:rStyle w:val="s1"/>
          <w:sz w:val="28"/>
          <w:szCs w:val="28"/>
        </w:rPr>
      </w:pPr>
    </w:p>
    <w:p w:rsidR="007C7BD8" w:rsidRDefault="007C7BD8" w:rsidP="007C7BD8">
      <w:pPr>
        <w:widowControl w:val="0"/>
        <w:spacing w:after="0" w:line="240" w:lineRule="auto"/>
        <w:ind w:firstLine="567"/>
        <w:jc w:val="both"/>
        <w:rPr>
          <w:rStyle w:val="s1"/>
          <w:sz w:val="28"/>
          <w:szCs w:val="28"/>
        </w:rPr>
      </w:pPr>
      <w:r w:rsidRPr="003D2027">
        <w:rPr>
          <w:rStyle w:val="s1"/>
          <w:sz w:val="28"/>
          <w:szCs w:val="28"/>
        </w:rPr>
        <w:t>Пояснение по заполнению расчета (101.04)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sz w:val="28"/>
          <w:szCs w:val="28"/>
        </w:rPr>
      </w:pPr>
    </w:p>
    <w:p w:rsidR="007C7BD8" w:rsidRPr="00024B51" w:rsidRDefault="007C7BD8" w:rsidP="00024B51">
      <w:pPr>
        <w:widowControl w:val="0"/>
        <w:tabs>
          <w:tab w:val="left" w:pos="851"/>
        </w:tabs>
        <w:ind w:firstLine="567"/>
        <w:jc w:val="both"/>
        <w:rPr>
          <w:sz w:val="28"/>
          <w:szCs w:val="28"/>
        </w:rPr>
      </w:pPr>
      <w:bookmarkStart w:id="2" w:name="SUB1600"/>
      <w:bookmarkEnd w:id="2"/>
      <w:r w:rsidRPr="00024B51">
        <w:rPr>
          <w:rStyle w:val="s0"/>
          <w:color w:val="auto"/>
          <w:sz w:val="28"/>
          <w:szCs w:val="28"/>
        </w:rPr>
        <w:t xml:space="preserve">В разделе «Расчетные показатели»: 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3D2027">
        <w:rPr>
          <w:rStyle w:val="s0"/>
          <w:sz w:val="28"/>
          <w:szCs w:val="28"/>
        </w:rPr>
        <w:t>1) строки 101.04.001 I, 101.04.001 II и 101.04.001 III предназначены для отражения суммы доходов, начисленных и выплаченных нерезиденту за каждый месяц налогового периода, и заполняются на основании данных приложения к расчету. Строка 101.04.001 IV предназначена для отражения итоговой суммы доходов за налоговый период, указанных в настоящем подпункте, определяемой как сумма строк 101.04.001 I, 101.04.001 II и 101.04.001 III;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3D2027">
        <w:rPr>
          <w:rStyle w:val="s0"/>
          <w:sz w:val="28"/>
          <w:szCs w:val="28"/>
        </w:rPr>
        <w:t xml:space="preserve">2) строки 101.04.002 I, 101.04.002 II и 101.04.002 III предназначены для отражения суммы подоходного налога, подлежащего перечислению в бюджет в соответствии с </w:t>
      </w:r>
      <w:bookmarkStart w:id="3" w:name="sub1000946488"/>
      <w:r w:rsidRPr="003D2027">
        <w:rPr>
          <w:rStyle w:val="s0"/>
          <w:sz w:val="28"/>
          <w:szCs w:val="28"/>
        </w:rPr>
        <w:t xml:space="preserve">подпунктом 1) пункта 1 статьи </w:t>
      </w:r>
      <w:bookmarkEnd w:id="3"/>
      <w:r w:rsidRPr="003D2027">
        <w:rPr>
          <w:rStyle w:val="s0"/>
          <w:sz w:val="28"/>
          <w:szCs w:val="28"/>
          <w:lang w:val="kk-KZ"/>
        </w:rPr>
        <w:t>647</w:t>
      </w:r>
      <w:r w:rsidRPr="003D2027">
        <w:rPr>
          <w:rStyle w:val="s0"/>
          <w:sz w:val="28"/>
          <w:szCs w:val="28"/>
        </w:rPr>
        <w:t xml:space="preserve"> Налогового кодекса за каждый месяц налогового периода, и заполняются на основании данных приложения к расчету</w:t>
      </w:r>
      <w:r w:rsidR="00686226">
        <w:rPr>
          <w:rStyle w:val="s0"/>
          <w:sz w:val="28"/>
          <w:szCs w:val="28"/>
          <w:lang w:val="kk-KZ"/>
        </w:rPr>
        <w:t xml:space="preserve"> </w:t>
      </w:r>
      <w:r w:rsidR="00686226">
        <w:rPr>
          <w:rStyle w:val="s0"/>
          <w:sz w:val="28"/>
          <w:szCs w:val="28"/>
        </w:rPr>
        <w:t>(начисленный и выплаченный доход)</w:t>
      </w:r>
      <w:r w:rsidRPr="003D2027">
        <w:rPr>
          <w:rStyle w:val="s0"/>
          <w:sz w:val="28"/>
          <w:szCs w:val="28"/>
        </w:rPr>
        <w:t>. Строка 101.04.002 IV предназначена для отражения итоговой суммы налога за налоговый период, определяемой как сумма строк 101.04.002 I, 101.04.002 II и 101.04.002 III;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3D2027">
        <w:rPr>
          <w:rStyle w:val="s0"/>
          <w:sz w:val="28"/>
          <w:szCs w:val="28"/>
        </w:rPr>
        <w:t>3) строка 101.04.003 предназначена для отражения суммы доходов, начисленных, но невыплаченных нерезидентам, отнесенных налоговым агентом на вычеты. С</w:t>
      </w:r>
      <w:r w:rsidR="00A04741">
        <w:rPr>
          <w:rStyle w:val="s0"/>
          <w:sz w:val="28"/>
          <w:szCs w:val="28"/>
        </w:rPr>
        <w:t>т</w:t>
      </w:r>
      <w:r w:rsidRPr="003D2027">
        <w:rPr>
          <w:rStyle w:val="s0"/>
          <w:sz w:val="28"/>
          <w:szCs w:val="28"/>
        </w:rPr>
        <w:t xml:space="preserve">рока 101.04.003 заполняется на основании данных </w:t>
      </w:r>
      <w:r w:rsidRPr="003D2027">
        <w:rPr>
          <w:rStyle w:val="s0"/>
          <w:sz w:val="28"/>
          <w:szCs w:val="28"/>
        </w:rPr>
        <w:lastRenderedPageBreak/>
        <w:t>приложения к расчету.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3D2027">
        <w:rPr>
          <w:rStyle w:val="s0"/>
          <w:sz w:val="28"/>
          <w:szCs w:val="28"/>
        </w:rPr>
        <w:t>Датой отнесения на вычеты начисленных, но не выплаченных доходов нерезидентов, признается 31 декабря отчетного календарного года.</w:t>
      </w:r>
      <w:r>
        <w:rPr>
          <w:rStyle w:val="s0"/>
          <w:sz w:val="28"/>
          <w:szCs w:val="28"/>
        </w:rPr>
        <w:br/>
      </w:r>
      <w:r w:rsidRPr="003D2027">
        <w:rPr>
          <w:rStyle w:val="s0"/>
          <w:sz w:val="28"/>
          <w:szCs w:val="28"/>
        </w:rPr>
        <w:t>Строка 101.04.003 заполняется в расчете за 4 квартал отчетного календарного года;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rStyle w:val="s0"/>
          <w:sz w:val="28"/>
          <w:szCs w:val="28"/>
        </w:rPr>
      </w:pPr>
      <w:r w:rsidRPr="003D2027">
        <w:rPr>
          <w:rStyle w:val="s0"/>
          <w:sz w:val="28"/>
          <w:szCs w:val="28"/>
        </w:rPr>
        <w:t xml:space="preserve">4) строка 101.04.004 предназначена для отражения суммы подоходного налога с начисленных, но невыплаченных доходов нерезидентов, отнесенных налоговым агентом на вычеты, отраженных в строке 101.04.003, подлежащего перечислению в бюджет в соответствии с </w:t>
      </w:r>
      <w:bookmarkStart w:id="4" w:name="sub1000946490"/>
      <w:r w:rsidRPr="003D2027">
        <w:rPr>
          <w:rStyle w:val="s0"/>
          <w:sz w:val="28"/>
          <w:szCs w:val="28"/>
        </w:rPr>
        <w:t xml:space="preserve">подпунктом 2) пункта 1 статьи </w:t>
      </w:r>
      <w:bookmarkEnd w:id="4"/>
      <w:r w:rsidRPr="003D2027">
        <w:rPr>
          <w:rStyle w:val="s0"/>
          <w:sz w:val="28"/>
          <w:szCs w:val="28"/>
          <w:lang w:val="kk-KZ"/>
        </w:rPr>
        <w:t>647</w:t>
      </w:r>
      <w:r>
        <w:rPr>
          <w:rStyle w:val="s0"/>
          <w:sz w:val="28"/>
          <w:szCs w:val="28"/>
          <w:lang w:val="kk-KZ"/>
        </w:rPr>
        <w:t xml:space="preserve"> </w:t>
      </w:r>
      <w:r w:rsidRPr="003D2027">
        <w:rPr>
          <w:rStyle w:val="s0"/>
          <w:sz w:val="28"/>
          <w:szCs w:val="28"/>
        </w:rPr>
        <w:t>Налогового кодекса</w:t>
      </w:r>
      <w:r w:rsidR="00686226">
        <w:rPr>
          <w:rStyle w:val="s0"/>
          <w:sz w:val="28"/>
          <w:szCs w:val="28"/>
        </w:rPr>
        <w:t xml:space="preserve"> (начисленный, но невыплаченный доход)</w:t>
      </w:r>
      <w:r w:rsidRPr="003D2027">
        <w:rPr>
          <w:rStyle w:val="s0"/>
          <w:sz w:val="28"/>
          <w:szCs w:val="28"/>
        </w:rPr>
        <w:t>. Строка 101.04.004 заполняются на основании данных приложения к расчету;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rStyle w:val="s0"/>
          <w:sz w:val="28"/>
          <w:szCs w:val="28"/>
        </w:rPr>
      </w:pPr>
      <w:r w:rsidRPr="003D2027">
        <w:rPr>
          <w:rStyle w:val="s0"/>
          <w:sz w:val="28"/>
          <w:szCs w:val="28"/>
        </w:rPr>
        <w:t>5) строки 101.04.005</w:t>
      </w:r>
      <w:r>
        <w:rPr>
          <w:rStyle w:val="s0"/>
          <w:sz w:val="28"/>
          <w:szCs w:val="28"/>
        </w:rPr>
        <w:t xml:space="preserve"> </w:t>
      </w:r>
      <w:r w:rsidRPr="003D2027">
        <w:rPr>
          <w:rStyle w:val="s0"/>
          <w:sz w:val="28"/>
          <w:szCs w:val="28"/>
          <w:lang w:val="en-US"/>
        </w:rPr>
        <w:t>I</w:t>
      </w:r>
      <w:r w:rsidRPr="003D2027">
        <w:rPr>
          <w:rStyle w:val="s0"/>
          <w:sz w:val="28"/>
          <w:szCs w:val="28"/>
        </w:rPr>
        <w:t>, 101.04.005</w:t>
      </w:r>
      <w:r>
        <w:rPr>
          <w:rStyle w:val="s0"/>
          <w:sz w:val="28"/>
          <w:szCs w:val="28"/>
        </w:rPr>
        <w:t xml:space="preserve"> </w:t>
      </w:r>
      <w:r w:rsidRPr="003D2027">
        <w:rPr>
          <w:rStyle w:val="s0"/>
          <w:sz w:val="28"/>
          <w:szCs w:val="28"/>
          <w:lang w:val="en-US"/>
        </w:rPr>
        <w:t>II</w:t>
      </w:r>
      <w:r w:rsidRPr="003D2027">
        <w:rPr>
          <w:rStyle w:val="s0"/>
          <w:sz w:val="28"/>
          <w:szCs w:val="28"/>
        </w:rPr>
        <w:t xml:space="preserve"> и 101.04.005</w:t>
      </w:r>
      <w:r>
        <w:rPr>
          <w:rStyle w:val="s0"/>
          <w:sz w:val="28"/>
          <w:szCs w:val="28"/>
        </w:rPr>
        <w:t xml:space="preserve"> </w:t>
      </w:r>
      <w:r w:rsidRPr="003D2027">
        <w:rPr>
          <w:rStyle w:val="s0"/>
          <w:sz w:val="28"/>
          <w:szCs w:val="28"/>
          <w:lang w:val="en-US"/>
        </w:rPr>
        <w:t>III</w:t>
      </w:r>
      <w:r w:rsidRPr="003D2027">
        <w:rPr>
          <w:rStyle w:val="s0"/>
          <w:sz w:val="28"/>
          <w:szCs w:val="28"/>
        </w:rPr>
        <w:t xml:space="preserve">, предназначены для отражения суммы </w:t>
      </w:r>
      <w:proofErr w:type="gramStart"/>
      <w:r w:rsidRPr="003D2027">
        <w:rPr>
          <w:rStyle w:val="s0"/>
          <w:sz w:val="28"/>
          <w:szCs w:val="28"/>
        </w:rPr>
        <w:t>доходов</w:t>
      </w:r>
      <w:proofErr w:type="gramEnd"/>
      <w:r w:rsidRPr="003D2027">
        <w:rPr>
          <w:rStyle w:val="s0"/>
          <w:sz w:val="28"/>
          <w:szCs w:val="28"/>
        </w:rPr>
        <w:t xml:space="preserve"> начисленных в соответствии с подпунктом 5) пункта 1 статьи 644 Налогового кодекса за каждый месяц налогового периода</w:t>
      </w:r>
      <w:r w:rsidR="00686226">
        <w:rPr>
          <w:rStyle w:val="s0"/>
          <w:sz w:val="28"/>
          <w:szCs w:val="28"/>
        </w:rPr>
        <w:t xml:space="preserve"> (доходы лица, зарегистрированного в иностранном государстве, в виде обязательств по полученному авансу (предоплате))</w:t>
      </w:r>
      <w:r w:rsidRPr="003D2027">
        <w:rPr>
          <w:rStyle w:val="s0"/>
          <w:sz w:val="28"/>
          <w:szCs w:val="28"/>
        </w:rPr>
        <w:t>, и заполняются на основании данных приложения к расчету. Строка 101.04.005</w:t>
      </w:r>
      <w:r>
        <w:rPr>
          <w:rStyle w:val="s0"/>
          <w:sz w:val="28"/>
          <w:szCs w:val="28"/>
        </w:rPr>
        <w:t xml:space="preserve"> </w:t>
      </w:r>
      <w:r w:rsidRPr="003D2027">
        <w:rPr>
          <w:rStyle w:val="s0"/>
          <w:sz w:val="28"/>
          <w:szCs w:val="28"/>
          <w:lang w:val="en-US"/>
        </w:rPr>
        <w:t>IV</w:t>
      </w:r>
      <w:r w:rsidRPr="003D2027">
        <w:rPr>
          <w:rStyle w:val="s0"/>
          <w:sz w:val="28"/>
          <w:szCs w:val="28"/>
        </w:rPr>
        <w:t xml:space="preserve"> предназначена для отражения итоговой суммы доходов за налоговый период, указанных в настоящем по</w:t>
      </w:r>
      <w:r>
        <w:rPr>
          <w:rStyle w:val="s0"/>
          <w:sz w:val="28"/>
          <w:szCs w:val="28"/>
        </w:rPr>
        <w:t>дпункте, определяемой как сумма</w:t>
      </w:r>
      <w:r w:rsidR="00686226">
        <w:rPr>
          <w:rStyle w:val="s0"/>
          <w:sz w:val="28"/>
          <w:szCs w:val="28"/>
        </w:rPr>
        <w:t xml:space="preserve"> </w:t>
      </w:r>
      <w:r w:rsidRPr="003D2027">
        <w:rPr>
          <w:rStyle w:val="s0"/>
          <w:sz w:val="28"/>
          <w:szCs w:val="28"/>
        </w:rPr>
        <w:t>строк 101.04.005 I, 101.04.005 II и 101.04.005 III;</w:t>
      </w:r>
    </w:p>
    <w:p w:rsidR="007C7BD8" w:rsidRDefault="007C7BD8" w:rsidP="007C7BD8">
      <w:pPr>
        <w:widowControl w:val="0"/>
        <w:spacing w:after="0" w:line="240" w:lineRule="auto"/>
        <w:ind w:firstLine="567"/>
        <w:jc w:val="both"/>
        <w:rPr>
          <w:rStyle w:val="s0"/>
          <w:sz w:val="28"/>
          <w:szCs w:val="28"/>
        </w:rPr>
      </w:pPr>
      <w:r w:rsidRPr="003D2027">
        <w:rPr>
          <w:rStyle w:val="s0"/>
          <w:sz w:val="28"/>
          <w:szCs w:val="28"/>
        </w:rPr>
        <w:t>6) строки 101.04.006</w:t>
      </w:r>
      <w:r w:rsidRPr="003D2027">
        <w:rPr>
          <w:rStyle w:val="s0"/>
          <w:sz w:val="28"/>
          <w:szCs w:val="28"/>
          <w:lang w:val="en-US"/>
        </w:rPr>
        <w:t>I</w:t>
      </w:r>
      <w:r w:rsidRPr="003D2027">
        <w:rPr>
          <w:rStyle w:val="s0"/>
          <w:sz w:val="28"/>
          <w:szCs w:val="28"/>
        </w:rPr>
        <w:t>, 101.04.006</w:t>
      </w:r>
      <w:r w:rsidRPr="003D2027">
        <w:rPr>
          <w:rStyle w:val="s0"/>
          <w:sz w:val="28"/>
          <w:szCs w:val="28"/>
          <w:lang w:val="en-US"/>
        </w:rPr>
        <w:t>II</w:t>
      </w:r>
      <w:r w:rsidRPr="003D2027">
        <w:rPr>
          <w:rStyle w:val="s0"/>
          <w:sz w:val="28"/>
          <w:szCs w:val="28"/>
        </w:rPr>
        <w:t xml:space="preserve"> и 101.04.006</w:t>
      </w:r>
      <w:r w:rsidRPr="003D2027">
        <w:rPr>
          <w:rStyle w:val="s0"/>
          <w:sz w:val="28"/>
          <w:szCs w:val="28"/>
          <w:lang w:val="en-US"/>
        </w:rPr>
        <w:t>III</w:t>
      </w:r>
      <w:r w:rsidRPr="003D2027">
        <w:rPr>
          <w:rStyle w:val="s0"/>
          <w:sz w:val="28"/>
          <w:szCs w:val="28"/>
        </w:rPr>
        <w:t xml:space="preserve">, предназначены для отражения суммы </w:t>
      </w:r>
      <w:proofErr w:type="gramStart"/>
      <w:r w:rsidRPr="003D2027">
        <w:rPr>
          <w:rStyle w:val="s0"/>
          <w:sz w:val="28"/>
          <w:szCs w:val="28"/>
        </w:rPr>
        <w:t>подоходного налога</w:t>
      </w:r>
      <w:proofErr w:type="gramEnd"/>
      <w:r w:rsidRPr="003D2027">
        <w:rPr>
          <w:rStyle w:val="s0"/>
          <w:sz w:val="28"/>
          <w:szCs w:val="28"/>
        </w:rPr>
        <w:t xml:space="preserve"> подлежащего перечислению в бюджет в соответствии с подпунктом 3) пункта 1 статьи 647 Налогового кодекса за каждый месяц налогового периода</w:t>
      </w:r>
      <w:r w:rsidR="00686226">
        <w:rPr>
          <w:rStyle w:val="s0"/>
          <w:sz w:val="28"/>
          <w:szCs w:val="28"/>
        </w:rPr>
        <w:t xml:space="preserve"> (в случае выплаты предоплаты нерезиденту)</w:t>
      </w:r>
      <w:r w:rsidRPr="003D2027">
        <w:rPr>
          <w:rStyle w:val="s0"/>
          <w:sz w:val="28"/>
          <w:szCs w:val="28"/>
        </w:rPr>
        <w:t>, и заполняются на основании данных приложения к расчету. Строка 101.04.006</w:t>
      </w:r>
      <w:r>
        <w:rPr>
          <w:rStyle w:val="s0"/>
          <w:sz w:val="28"/>
          <w:szCs w:val="28"/>
        </w:rPr>
        <w:t xml:space="preserve"> </w:t>
      </w:r>
      <w:r w:rsidRPr="003D2027">
        <w:rPr>
          <w:rStyle w:val="s0"/>
          <w:sz w:val="28"/>
          <w:szCs w:val="28"/>
          <w:lang w:val="en-US"/>
        </w:rPr>
        <w:t>IV</w:t>
      </w:r>
      <w:r w:rsidRPr="003D2027">
        <w:rPr>
          <w:rStyle w:val="s0"/>
          <w:sz w:val="28"/>
          <w:szCs w:val="28"/>
        </w:rPr>
        <w:t xml:space="preserve"> предназначена для отражения итоговой суммы налогов за налоговый период, указанных в настоящем подпункте, определяемой как сумма строк 101.04.006 I, 101.04.006 II и 101.04.006 III.</w:t>
      </w:r>
    </w:p>
    <w:p w:rsidR="007C7BD8" w:rsidRPr="003D2027" w:rsidRDefault="007C7BD8" w:rsidP="007C7BD8">
      <w:pPr>
        <w:widowControl w:val="0"/>
        <w:spacing w:after="0" w:line="240" w:lineRule="auto"/>
        <w:ind w:firstLine="567"/>
        <w:jc w:val="both"/>
        <w:rPr>
          <w:rStyle w:val="s0"/>
          <w:sz w:val="28"/>
          <w:szCs w:val="28"/>
        </w:rPr>
      </w:pPr>
    </w:p>
    <w:p w:rsidR="007C7BD8" w:rsidRDefault="007C7BD8" w:rsidP="00024B51">
      <w:pPr>
        <w:pStyle w:val="a3"/>
        <w:widowControl w:val="0"/>
        <w:tabs>
          <w:tab w:val="left" w:pos="1134"/>
        </w:tabs>
        <w:ind w:left="667" w:hanging="100"/>
        <w:jc w:val="both"/>
        <w:rPr>
          <w:b/>
          <w:sz w:val="28"/>
          <w:szCs w:val="28"/>
        </w:rPr>
      </w:pPr>
      <w:bookmarkStart w:id="5" w:name="SUB1700"/>
      <w:bookmarkStart w:id="6" w:name="SUB1800"/>
      <w:bookmarkEnd w:id="5"/>
      <w:bookmarkEnd w:id="6"/>
      <w:r w:rsidRPr="007C7BD8">
        <w:rPr>
          <w:b/>
          <w:sz w:val="28"/>
          <w:szCs w:val="28"/>
        </w:rPr>
        <w:t>Приложение к расчету (101.04):</w:t>
      </w:r>
    </w:p>
    <w:p w:rsidR="007C7BD8" w:rsidRPr="007C7BD8" w:rsidRDefault="007C7BD8" w:rsidP="007C7BD8">
      <w:pPr>
        <w:pStyle w:val="a3"/>
        <w:widowControl w:val="0"/>
        <w:tabs>
          <w:tab w:val="left" w:pos="1134"/>
        </w:tabs>
        <w:ind w:left="667" w:firstLine="567"/>
        <w:jc w:val="both"/>
        <w:rPr>
          <w:b/>
          <w:sz w:val="28"/>
          <w:szCs w:val="28"/>
        </w:rPr>
      </w:pP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>1) в графе А указывается порядковый номер строки;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2) в графе </w:t>
      </w:r>
      <w:proofErr w:type="gramStart"/>
      <w:r w:rsidRPr="007C7BD8">
        <w:rPr>
          <w:rFonts w:ascii="Times New Roman" w:hAnsi="Times New Roman" w:cs="Times New Roman"/>
          <w:color w:val="000000"/>
          <w:sz w:val="28"/>
          <w:szCs w:val="28"/>
        </w:rPr>
        <w:t>В указывается</w:t>
      </w:r>
      <w:proofErr w:type="gramEnd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месяц квартала, в котором произведена выплата доходов нерезиденту.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В случае отражения сумм начисленных, но невыплаченных доходов, отнесенных на вычеты, графа </w:t>
      </w:r>
      <w:proofErr w:type="gramStart"/>
      <w:r w:rsidRPr="007C7BD8">
        <w:rPr>
          <w:rFonts w:ascii="Times New Roman" w:hAnsi="Times New Roman" w:cs="Times New Roman"/>
          <w:color w:val="000000"/>
          <w:sz w:val="28"/>
          <w:szCs w:val="28"/>
        </w:rPr>
        <w:t>В расчета</w:t>
      </w:r>
      <w:proofErr w:type="gramEnd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за 4 квартал не заполняется;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>3) в графе С указывается полное наименование иностранного юридического лица-получателя доходов (далее – нерезидент);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4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D указывается код страны </w:t>
      </w:r>
      <w:proofErr w:type="spellStart"/>
      <w:r w:rsidRPr="007C7BD8">
        <w:rPr>
          <w:rFonts w:ascii="Times New Roman" w:hAnsi="Times New Roman" w:cs="Times New Roman"/>
          <w:color w:val="000000"/>
          <w:sz w:val="28"/>
          <w:szCs w:val="28"/>
        </w:rPr>
        <w:t>резидентства</w:t>
      </w:r>
      <w:proofErr w:type="spellEnd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нерезидента.</w:t>
      </w:r>
    </w:p>
    <w:p w:rsidR="007C7BD8" w:rsidRPr="007C7BD8" w:rsidRDefault="007C7BD8" w:rsidP="007C7BD8">
      <w:pPr>
        <w:widowControl w:val="0"/>
        <w:tabs>
          <w:tab w:val="left" w:pos="126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ko-KR"/>
        </w:rPr>
      </w:pPr>
      <w:r w:rsidRPr="007C7BD8">
        <w:rPr>
          <w:rFonts w:ascii="Times New Roman" w:hAnsi="Times New Roman" w:cs="Times New Roman"/>
          <w:sz w:val="28"/>
          <w:szCs w:val="28"/>
        </w:rPr>
        <w:t xml:space="preserve">При заполнении кода страны используется кодировка стран в соответствии с приложением 22 «Классификатор стран мира», утвержденным </w:t>
      </w:r>
      <w:hyperlink r:id="rId5" w:history="1">
        <w:r w:rsidRPr="007C7BD8">
          <w:rPr>
            <w:rFonts w:ascii="Times New Roman" w:hAnsi="Times New Roman" w:cs="Times New Roman"/>
            <w:bCs/>
            <w:sz w:val="28"/>
            <w:szCs w:val="28"/>
          </w:rPr>
          <w:t>решени</w:t>
        </w:r>
      </w:hyperlink>
      <w:r w:rsidRPr="007C7BD8">
        <w:rPr>
          <w:rFonts w:ascii="Times New Roman" w:hAnsi="Times New Roman" w:cs="Times New Roman"/>
          <w:sz w:val="28"/>
          <w:szCs w:val="28"/>
        </w:rPr>
        <w:t xml:space="preserve">ем Комиссии Таможенного союза от 20 сентября 2010 года № 378 </w:t>
      </w:r>
      <w:r w:rsidRPr="007C7BD8">
        <w:rPr>
          <w:rFonts w:ascii="Times New Roman" w:hAnsi="Times New Roman" w:cs="Times New Roman"/>
          <w:sz w:val="28"/>
          <w:szCs w:val="28"/>
        </w:rPr>
        <w:br w:type="textWrapping" w:clear="all"/>
        <w:t>«</w:t>
      </w:r>
      <w:r w:rsidRPr="007C7BD8">
        <w:rPr>
          <w:rFonts w:ascii="Times New Roman" w:hAnsi="Times New Roman" w:cs="Times New Roman"/>
          <w:bCs/>
          <w:sz w:val="28"/>
          <w:szCs w:val="28"/>
        </w:rPr>
        <w:t>О классификаторах, используемых для заполнения таможенных деклараций</w:t>
      </w:r>
      <w:r w:rsidRPr="007C7BD8">
        <w:rPr>
          <w:rFonts w:ascii="Times New Roman" w:hAnsi="Times New Roman" w:cs="Times New Roman"/>
          <w:sz w:val="28"/>
          <w:szCs w:val="28"/>
        </w:rPr>
        <w:t>»</w:t>
      </w:r>
      <w:r w:rsidRPr="007C7BD8">
        <w:rPr>
          <w:rFonts w:ascii="Times New Roman" w:hAnsi="Times New Roman" w:cs="Times New Roman"/>
          <w:sz w:val="28"/>
          <w:szCs w:val="28"/>
          <w:lang w:val="kk-KZ"/>
        </w:rPr>
        <w:t xml:space="preserve">, кроме </w:t>
      </w:r>
      <w:r w:rsidRPr="007C7BD8">
        <w:rPr>
          <w:rFonts w:ascii="Times New Roman" w:hAnsi="Times New Roman" w:cs="Times New Roman"/>
          <w:sz w:val="28"/>
          <w:szCs w:val="28"/>
        </w:rPr>
        <w:t xml:space="preserve">государств с льготным налогообложением, включенных в </w:t>
      </w:r>
      <w:hyperlink r:id="rId6" w:history="1">
        <w:r w:rsidRPr="007C7BD8">
          <w:rPr>
            <w:rFonts w:ascii="Times New Roman" w:hAnsi="Times New Roman" w:cs="Times New Roman"/>
            <w:sz w:val="28"/>
            <w:szCs w:val="28"/>
          </w:rPr>
          <w:t>перечень</w:t>
        </w:r>
      </w:hyperlink>
      <w:r w:rsidRPr="007C7BD8">
        <w:rPr>
          <w:rFonts w:ascii="Times New Roman" w:hAnsi="Times New Roman" w:cs="Times New Roman"/>
          <w:sz w:val="28"/>
          <w:szCs w:val="28"/>
        </w:rPr>
        <w:t xml:space="preserve">, государств с льготным налогообложением, утвержденный приказом </w:t>
      </w:r>
      <w:r w:rsidRPr="007C7BD8">
        <w:rPr>
          <w:rFonts w:ascii="Times New Roman" w:hAnsi="Times New Roman" w:cs="Times New Roman"/>
          <w:sz w:val="28"/>
          <w:szCs w:val="28"/>
        </w:rPr>
        <w:lastRenderedPageBreak/>
        <w:t>Министра финансов Республики Казахстан от 8 февраля 2018 года № 142 (зарегистрирован в Реестре государственной регистрации нормативных правовых актов под № 16404) (далее – Приказ № 142). Для государств с льготным налогообложением, включенных в перечень, утвержденный Приказом № 142, при заполнении кода страны в качестве кода страны используются порядковые номера таких государств в соответствии с</w:t>
      </w:r>
      <w:r w:rsidRPr="007C7BD8">
        <w:rPr>
          <w:rFonts w:ascii="Times New Roman" w:hAnsi="Times New Roman" w:cs="Times New Roman"/>
          <w:sz w:val="28"/>
          <w:szCs w:val="28"/>
        </w:rPr>
        <w:br/>
        <w:t>Приказом № 142. Для государств, имеющих на своей территории административные территориальные единицы с льготным налогообложением, кодом страны будет считаться порядковый номер этого государства;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5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номер налоговой регистрации нерезидента в стране </w:t>
      </w:r>
      <w:proofErr w:type="spellStart"/>
      <w:r w:rsidRPr="007C7BD8">
        <w:rPr>
          <w:rFonts w:ascii="Times New Roman" w:hAnsi="Times New Roman" w:cs="Times New Roman"/>
          <w:color w:val="000000"/>
          <w:sz w:val="28"/>
          <w:szCs w:val="28"/>
        </w:rPr>
        <w:t>резидентства</w:t>
      </w:r>
      <w:proofErr w:type="spellEnd"/>
      <w:r w:rsidRPr="007C7BD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код вида доходов, полученных нерезидентом из источников в Республике Казахстан;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7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G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номер и дата контракта (договора), заключенного между нерезидентом и налоговым агентом, в соответствии с которым возникают доходы, за исключением доходов в виде дивидендов;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8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H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начисленных и выплаченных доходов, по которым возникают обязательства по удержанию налогов, в том числе освобожденных от удержания налогов в соответствии с международным договором.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При совершении операций в иностранной валюте в данной графе указывается сумма начисленных и выплаченных доходов, пересчитанная в национальную валюту Республики Казахстан с применением рыночного курса обмена валюты на день выплаты дохода или, в случае предоплаты, на день начисления дохода; 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9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ставка подоходного налога у источника выплаты, установленная международным договором или </w:t>
      </w:r>
      <w:bookmarkStart w:id="7" w:name="sub1000927288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статьей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646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Налогового кодекса;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10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J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подоходного налога с начисленных и выплаченных доходов, подлежащая перечислению в бюджет в соответствии со </w:t>
      </w:r>
      <w:bookmarkStart w:id="8" w:name="sub1000927289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статьей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647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Налогового кодекса.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>При совершении операций (выплаты дохода) в иностранной валюте в данной графе указывается сумма подоходного налога у источника выплаты, пересчитанная в национальную валюту Республики Казахстан с применением рыночного курса обмена валюты на день выплаты дохода или, в случае выплаты предоплаты, на день начисления дохода.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H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J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заполняются по начисленным и выплаченным суммам доходов нерезидентам;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11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K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начисленных, но невыплаченных нерезидентам в течение налогового периода доходов, отнесенных налоговым агентом на вычеты.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При совершении операций в иностранной валюте в данной графе указывается сумма невыплаченных доходов нерезидентов, отнесенных налоговым агентом на вычеты, пересчитанная в национальную валюту Республики Казахстан с применением рыночного курса обмена валюты на 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последний день налогового периода, установленного </w:t>
      </w:r>
      <w:bookmarkStart w:id="9" w:name="sub1000926230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статьей </w:t>
      </w:r>
      <w:bookmarkEnd w:id="9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314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Налогового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кодекса, за который доходы нерезидента отнесены на вычеты;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12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ставка подоходного налога у источника выплаты, установленная международным договором или статьей </w:t>
      </w:r>
      <w:bookmarkEnd w:id="7"/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646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Налогового кодекса;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13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M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подоходного налога с начисленных, но невыплаченных в течение отчетного налогового периода доходов нерезидентов, отнесенных налоговым агентом на вычеты, подлежащая перечислению в бюджет в соответствии со статьей </w:t>
      </w:r>
      <w:bookmarkEnd w:id="8"/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647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Налогового кодекса.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>При совершении операций в иностранной валюте в данной графе указывается сумма подоходного налога, пересчитанная в национальную валюту Республики Казахстан с применением рыночного курса обмена валюты на день отнесения на вычеты дохода нерезидента.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K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M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заполняются по начисленным, но не выплаченным суммам доходов нерезидентам при их отнесении на вычеты и заполняются в расчете за 4 квартал отчетного календарного года;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sz w:val="28"/>
          <w:szCs w:val="28"/>
        </w:rPr>
        <w:t xml:space="preserve">14) 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</w:t>
      </w:r>
      <w:proofErr w:type="gramStart"/>
      <w:r w:rsidRPr="007C7BD8">
        <w:rPr>
          <w:rFonts w:ascii="Times New Roman" w:hAnsi="Times New Roman" w:cs="Times New Roman"/>
          <w:color w:val="000000"/>
          <w:sz w:val="28"/>
          <w:szCs w:val="28"/>
        </w:rPr>
        <w:t>доходов</w:t>
      </w:r>
      <w:proofErr w:type="gramEnd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начисленных в соответствии с подпунктом 5) пункта 1 статьи 644 Налогового кодекса. При совершении операций (выплаты дохода) в иностранной валюте, в данной графе указывается сумма дохода, пересчитанная в национальную валюту Республики Казахстан с применением рыночного курса обмена валюты на день выплаты дохода или, в случае предоплаты, на день начисления дохода;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15)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O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ставка подоходного налога у источника выплаты, установленная международным договором или статьей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646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Налогового кодекса;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16) в графе Р указывается сумма подоходного налога с доходов, начисленных в соответствии с подпунктом 5) пункта 1 статьи 644 Налогового кодекса, подлежащая перечислению в бюджет в соответствии со статьей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647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Налогового кодекса.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>При совершении операций в иностранной валюте в данной графе указывается сумма подоходного налога, пересчитанная в национальную валюту Республики Казахстан с применением рыночного курса обмена валюты на день отнесения на вычеты дохода нерезидента;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17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Q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начисленных (выплаченных) доходов, освобожденных от удержания налогов в соответствии с международным договором. При этом под доходами, освобожденными от удержания налогов также понимаются суммы, к которым применены сниженные ставки налога в соответствии с положениями международных договоров. При совершении операций (выплаты дохода) в иностранной валюте, в данной графе указывается сумма дохода, пересчитанная в национальную валюту Республики Казахстан с применением рыночного курса обмена валюты на день выплаты дохода или, в случае предоплаты, на день начисления дохода;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1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8)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код вида международного договора в соответствии с </w:t>
      </w:r>
      <w:bookmarkStart w:id="10" w:name="sub1001768665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пунктом 20 настоящих Правил, который был применен в отношении дохода, указанного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1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9)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наименование международного договора, указанного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, при отражении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кода 22;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20)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код страны, с которой заключен международный договор</w:t>
      </w:r>
      <w:bookmarkEnd w:id="10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Графа Т заполняется в соответствии с подпунктом 4) пункта 17 настоящих Правил. 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Q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заполняются в случае, если налогоплательщик применяет положения ратифицированного межгосударственного или межправительственного договора.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Итоговые суммы 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H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приложения за соответствующий месяц отчетного квартала переносятся в соответствующие строки 101.04.001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, 101.04.001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и 101.04.001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J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– в соответствующие строки 101.04.002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, 101.04.002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и 101.04.002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Итоговые суммы 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K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в суммарном выражении по всему Приложению к расчету переносятся в строку 101.04.003, графа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M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br/>
        <w:t xml:space="preserve">строку 101.04.004. 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Итоговые суммы 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приложения за соответствующий месяц отчетного квартала переносятся в соответствующие строки 101.04.005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, 101.04.005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и 101.04.005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. Итоговые суммы графы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приложения за соответствующий месяц отчетного квартала переносятся в соответствующие строки 101.04.006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, 101.04.006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и 101.04.006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III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C7BD8" w:rsidRP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21)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U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доходов из источников Республики Казахстан, не подлежащий налогообложению, в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kk-KZ"/>
        </w:rPr>
        <w:t>соответствии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br/>
        <w:t>с подпунктами 3-1) и 4-1) пункта 2 статьи 644 Налогового кодекса. При совершении операций (выплаты дохода) в иностранной валюте, в данной графе указывается сумма дохода, пересчитанная в национальную валюту Республики Казахстан с применением рыночного курса обмена валюты на день выплаты дохода или, в случае предоплаты, на день начисления дохода;</w:t>
      </w:r>
    </w:p>
    <w:p w:rsidR="007C7BD8" w:rsidRDefault="007C7BD8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22) в графе </w:t>
      </w:r>
      <w:r w:rsidRPr="007C7BD8">
        <w:rPr>
          <w:rFonts w:ascii="Times New Roman" w:hAnsi="Times New Roman" w:cs="Times New Roman"/>
          <w:color w:val="000000"/>
          <w:sz w:val="28"/>
          <w:szCs w:val="28"/>
          <w:lang w:val="en-US"/>
        </w:rPr>
        <w:t>V</w:t>
      </w:r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указывается сумма доходов из источников Республики Казахстан, не подлежащий налогообложению, в соответствии с пунктом 9 статьи 645 Налогового кодекса, за исключением </w:t>
      </w:r>
      <w:proofErr w:type="gramStart"/>
      <w:r w:rsidRPr="007C7BD8">
        <w:rPr>
          <w:rFonts w:ascii="Times New Roman" w:hAnsi="Times New Roman" w:cs="Times New Roman"/>
          <w:color w:val="000000"/>
          <w:sz w:val="28"/>
          <w:szCs w:val="28"/>
        </w:rPr>
        <w:t>дохода</w:t>
      </w:r>
      <w:proofErr w:type="gramEnd"/>
      <w:r w:rsidRPr="007C7BD8">
        <w:rPr>
          <w:rFonts w:ascii="Times New Roman" w:hAnsi="Times New Roman" w:cs="Times New Roman"/>
          <w:color w:val="000000"/>
          <w:sz w:val="28"/>
          <w:szCs w:val="28"/>
        </w:rPr>
        <w:t xml:space="preserve"> указанного в подпункте 1) пункта 9 статьи 645 Налогового кодекса, за исключением дохода указанного в подпункте 1) пункта 9 статьи 645 Налогового кодекса. При совершении операций (выплаты дохода) в иностранной валюте, в данной графе указывается сумма дохода, пересчитанная в национальную валюту Республики Казахстан с применением рыночного курса обмена валюты на день выплаты дохода или, в случае предоплаты, на день начисления дохода.</w:t>
      </w:r>
    </w:p>
    <w:p w:rsidR="00D52942" w:rsidRDefault="00D52942" w:rsidP="007C7BD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2942" w:rsidRPr="00503667" w:rsidRDefault="00D52942" w:rsidP="00D52942">
      <w:pPr>
        <w:pStyle w:val="1"/>
        <w:keepNext w:val="0"/>
        <w:rPr>
          <w:szCs w:val="28"/>
        </w:rPr>
      </w:pPr>
      <w:r w:rsidRPr="00503667">
        <w:rPr>
          <w:szCs w:val="28"/>
        </w:rPr>
        <w:t>Правила</w:t>
      </w:r>
      <w:r>
        <w:rPr>
          <w:szCs w:val="28"/>
        </w:rPr>
        <w:t xml:space="preserve"> </w:t>
      </w:r>
      <w:r w:rsidRPr="00503667">
        <w:rPr>
          <w:szCs w:val="28"/>
        </w:rPr>
        <w:t>составления налоговой отчетности «Декларация по корпоративному подоходному налогу</w:t>
      </w:r>
      <w:r>
        <w:rPr>
          <w:szCs w:val="28"/>
        </w:rPr>
        <w:t xml:space="preserve"> </w:t>
      </w:r>
      <w:r w:rsidRPr="00503667">
        <w:rPr>
          <w:szCs w:val="28"/>
        </w:rPr>
        <w:t>(форма 110.00)»</w:t>
      </w:r>
    </w:p>
    <w:p w:rsidR="00D52942" w:rsidRPr="00503667" w:rsidRDefault="00D52942" w:rsidP="00D52942">
      <w:pPr>
        <w:widowControl w:val="0"/>
        <w:ind w:firstLine="709"/>
        <w:jc w:val="both"/>
        <w:rPr>
          <w:rFonts w:eastAsia="Batang"/>
          <w:snapToGrid w:val="0"/>
          <w:sz w:val="28"/>
          <w:szCs w:val="28"/>
          <w:lang w:eastAsia="ko-KR"/>
        </w:rPr>
      </w:pPr>
    </w:p>
    <w:p w:rsidR="00D52942" w:rsidRDefault="00D52942" w:rsidP="009018DB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Правила </w:t>
      </w:r>
      <w:r w:rsidRPr="00D52942">
        <w:rPr>
          <w:rFonts w:ascii="Times New Roman" w:eastAsia="Batang" w:hAnsi="Times New Roman" w:cs="Times New Roman"/>
          <w:snapToGrid w:val="0"/>
          <w:sz w:val="28"/>
          <w:szCs w:val="28"/>
          <w:lang w:eastAsia="ko-KR"/>
        </w:rPr>
        <w:t>составления налоговой отчетности «Декларация по корпоративному подоходному налогу (форма 110.00)»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разработаны в соответствии</w:t>
      </w:r>
      <w:r w:rsidR="00CA4F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с</w:t>
      </w:r>
      <w:r w:rsidRPr="00D52942">
        <w:rPr>
          <w:rFonts w:ascii="Times New Roman" w:hAnsi="Times New Roman" w:cs="Times New Roman"/>
          <w:sz w:val="28"/>
          <w:szCs w:val="28"/>
        </w:rPr>
        <w:t xml:space="preserve"> 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>Налоговы</w:t>
      </w:r>
      <w:r w:rsidR="00CA4FDB">
        <w:rPr>
          <w:rFonts w:ascii="Times New Roman" w:eastAsia="Batang" w:hAnsi="Times New Roman" w:cs="Times New Roman"/>
          <w:sz w:val="28"/>
          <w:szCs w:val="28"/>
          <w:lang w:eastAsia="ko-KR"/>
        </w:rPr>
        <w:t>м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кодекс</w:t>
      </w:r>
      <w:r w:rsidR="00CA4F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ом и 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определяют порядок составления </w:t>
      </w:r>
      <w:r w:rsidR="009018DB">
        <w:rPr>
          <w:rFonts w:ascii="Times New Roman" w:eastAsia="Batang" w:hAnsi="Times New Roman" w:cs="Times New Roman"/>
          <w:sz w:val="28"/>
          <w:szCs w:val="28"/>
          <w:lang w:eastAsia="ko-KR"/>
        </w:rPr>
        <w:t>д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>еклараци</w:t>
      </w:r>
      <w:r w:rsidR="009018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и 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>по корпоративному подоходному налогу</w:t>
      </w:r>
      <w:r w:rsidR="009018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(далее </w:t>
      </w:r>
      <w:r w:rsidRPr="00D52942">
        <w:rPr>
          <w:rFonts w:ascii="Times New Roman" w:hAnsi="Times New Roman" w:cs="Times New Roman"/>
          <w:sz w:val="28"/>
          <w:szCs w:val="28"/>
        </w:rPr>
        <w:t>–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КПН), </w:t>
      </w:r>
      <w:r w:rsidRPr="00D52942">
        <w:rPr>
          <w:rFonts w:ascii="Times New Roman" w:eastAsia="Batang" w:hAnsi="Times New Roman" w:cs="Times New Roman"/>
          <w:sz w:val="28"/>
          <w:szCs w:val="28"/>
          <w:lang w:eastAsia="ko-KR"/>
        </w:rPr>
        <w:lastRenderedPageBreak/>
        <w:t xml:space="preserve">предназначенной для исчисления КПН. </w:t>
      </w:r>
      <w:r w:rsidRPr="00D52942">
        <w:rPr>
          <w:rFonts w:ascii="Times New Roman" w:hAnsi="Times New Roman" w:cs="Times New Roman"/>
          <w:sz w:val="28"/>
          <w:szCs w:val="28"/>
        </w:rPr>
        <w:t xml:space="preserve">Декларация </w:t>
      </w:r>
      <w:r w:rsidR="00CA4FDB">
        <w:rPr>
          <w:rFonts w:ascii="Times New Roman" w:hAnsi="Times New Roman" w:cs="Times New Roman"/>
          <w:sz w:val="28"/>
          <w:szCs w:val="28"/>
        </w:rPr>
        <w:t xml:space="preserve">ф. 110.00 </w:t>
      </w:r>
      <w:r w:rsidRPr="00D52942">
        <w:rPr>
          <w:rFonts w:ascii="Times New Roman" w:hAnsi="Times New Roman" w:cs="Times New Roman"/>
          <w:sz w:val="28"/>
          <w:szCs w:val="28"/>
        </w:rPr>
        <w:t xml:space="preserve">составляется </w:t>
      </w:r>
      <w:proofErr w:type="spellStart"/>
      <w:r w:rsidRPr="00D52942">
        <w:rPr>
          <w:rFonts w:ascii="Times New Roman" w:hAnsi="Times New Roman" w:cs="Times New Roman"/>
          <w:sz w:val="28"/>
          <w:szCs w:val="28"/>
        </w:rPr>
        <w:t>недропользователями</w:t>
      </w:r>
      <w:proofErr w:type="spellEnd"/>
      <w:r w:rsidRPr="00D52942">
        <w:rPr>
          <w:rFonts w:ascii="Times New Roman" w:hAnsi="Times New Roman" w:cs="Times New Roman"/>
          <w:sz w:val="28"/>
          <w:szCs w:val="28"/>
        </w:rPr>
        <w:t xml:space="preserve">, осуществляющими деятельность в соответствии с контрактом на недропользование или контрактом о разделе продукции </w:t>
      </w:r>
      <w:r w:rsidR="009018DB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D52942">
        <w:rPr>
          <w:rFonts w:ascii="Times New Roman" w:hAnsi="Times New Roman" w:cs="Times New Roman"/>
          <w:sz w:val="28"/>
          <w:szCs w:val="28"/>
        </w:rPr>
        <w:t>(далее – контракт на недропользование), в которых налоговый режим установлен согласно пункт</w:t>
      </w:r>
      <w:r w:rsidRPr="00D52942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D52942">
        <w:rPr>
          <w:rFonts w:ascii="Times New Roman" w:hAnsi="Times New Roman" w:cs="Times New Roman"/>
          <w:sz w:val="28"/>
          <w:szCs w:val="28"/>
        </w:rPr>
        <w:t xml:space="preserve"> 1 статьи 722 Налогового кодекса и получателем от имени государства, с учётом особенностей налогового режима, установленного в контрактах на недропользование и норм налогового законодательства, действующего на дату заключения такого контракта (далее – применимое налоговое законодательство).</w:t>
      </w:r>
    </w:p>
    <w:p w:rsidR="005830E8" w:rsidRPr="005830E8" w:rsidRDefault="005830E8" w:rsidP="005830E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b/>
          <w:color w:val="000000"/>
          <w:spacing w:val="2"/>
          <w:sz w:val="20"/>
          <w:szCs w:val="20"/>
        </w:rPr>
      </w:pPr>
      <w:r w:rsidRPr="005830E8"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</w:rPr>
        <w:t xml:space="preserve">(Статья 722. Особенности исполнения налогового обязательства отдельными </w:t>
      </w:r>
      <w:proofErr w:type="spellStart"/>
      <w:r w:rsidRPr="005830E8"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</w:rPr>
        <w:t>недропользователями</w:t>
      </w:r>
      <w:proofErr w:type="spellEnd"/>
    </w:p>
    <w:p w:rsidR="005830E8" w:rsidRDefault="005830E8" w:rsidP="005830E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1. Налоговый режим, определенный в соглашении (контракте) о разделе продукции, заключенном между Правительством Республики Казахстан или компетентным органом и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недропользователем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до 1 января 2009 года и прошедшем обязательную налоговую экспертизу, а также в контракте на недропользование, утвержденном Президентом Республики Казахстан, сохраняется для налогов и платежей в бюджет, в отношении которых в соответствии с положениями такого соглашения (контракта) прямо предусмотрена стабильность налогового режима, действует исключительно в отношении сторон такого соглашения (контракта), а также в отношении операторов в течение всего установленного срока его действия, не распространяется на лиц, не являющихся сторонами такого соглашения (контракта) или операторами, и может быть изменен по взаимному соглашению сторон.</w:t>
      </w:r>
    </w:p>
    <w:p w:rsidR="005830E8" w:rsidRDefault="005830E8" w:rsidP="005830E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Исполнение налогового обязательства по налогам, подлежащим удержанию у источника выплаты, в отношении которых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недропользователь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выступает в качестве налогового агента, производится в соответствии с налоговым законодательством Республики Казахстан, действующим на момент возникновения обязательства по их уплате, независимо от наличия в соглашении (контракте) о разделе продукции, заключенном между Правительством Республики Казахстан или компетентным органом и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недропользователем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до 1 января 2009 года и прошедшем обязательную налоговую экспертизу, и контракте на недропользование, утвержденном Президентом Республики Казахстан, положений, регулирующих порядок обложения налогами, удерживаемыми у источника выплаты.</w:t>
      </w:r>
    </w:p>
    <w:p w:rsidR="005830E8" w:rsidRPr="00D52942" w:rsidDel="00700433" w:rsidRDefault="005830E8" w:rsidP="005830E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В случае отмены отдельных видов налогов и платежей в бюджет, предусмотренных налоговым режимом соглашения (контракта) о разделе продукции, заключенного между Правительством Республики Казахстан или компетентным органом и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недропользователем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до 1 января 2009 года и прошедшего обязательную налоговую экспертизу, а также налоговым режимом контракта на недропользование, утвержденного Президентом Республики Казахстан,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недропользователь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продолжает производить их уплату в бюджет в порядке и размерах, которые установлены соглашением (контрактом) о разделе продукции и (или) контрактом на недропользование, до окончания срока их действия или внесения соответствующих изменений и дополнений в порядке, определенном законодательством Республики Казахстан.) </w:t>
      </w:r>
    </w:p>
    <w:p w:rsidR="00D52942" w:rsidRDefault="00D52942" w:rsidP="00CA4FDB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CA4F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Декларация состоит из самой декларации (форма 110.00) и </w:t>
      </w:r>
      <w:r w:rsidRPr="009018DB">
        <w:rPr>
          <w:rFonts w:ascii="Times New Roman" w:eastAsia="Batang" w:hAnsi="Times New Roman" w:cs="Times New Roman"/>
          <w:b/>
          <w:sz w:val="28"/>
          <w:szCs w:val="28"/>
          <w:lang w:eastAsia="ko-KR"/>
        </w:rPr>
        <w:t>приложений к ней</w:t>
      </w:r>
      <w:r w:rsidRPr="00CA4F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(формы с 110.01 по 110.1</w:t>
      </w:r>
      <w:r w:rsidRPr="00CA4FDB">
        <w:rPr>
          <w:rFonts w:ascii="Times New Roman" w:eastAsia="Batang" w:hAnsi="Times New Roman" w:cs="Times New Roman"/>
          <w:sz w:val="28"/>
          <w:szCs w:val="28"/>
          <w:lang w:val="kk-KZ" w:eastAsia="ko-KR"/>
        </w:rPr>
        <w:t>2</w:t>
      </w:r>
      <w:r w:rsidRPr="00CA4FD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), предназначенных </w:t>
      </w:r>
      <w:r w:rsidRPr="009018DB">
        <w:rPr>
          <w:rFonts w:ascii="Times New Roman" w:eastAsia="Batang" w:hAnsi="Times New Roman" w:cs="Times New Roman"/>
          <w:b/>
          <w:sz w:val="28"/>
          <w:szCs w:val="28"/>
          <w:lang w:eastAsia="ko-KR"/>
        </w:rPr>
        <w:t>для детального отражения информации об исчислении налогового обязательства</w:t>
      </w:r>
      <w:r w:rsidRPr="00CA4FDB">
        <w:rPr>
          <w:rFonts w:ascii="Times New Roman" w:eastAsia="Batang" w:hAnsi="Times New Roman" w:cs="Times New Roman"/>
          <w:sz w:val="28"/>
          <w:szCs w:val="28"/>
          <w:lang w:eastAsia="ko-KR"/>
        </w:rPr>
        <w:t>.</w:t>
      </w:r>
    </w:p>
    <w:p w:rsidR="00482EDC" w:rsidRPr="00503667" w:rsidRDefault="000D05A1" w:rsidP="000D05A1">
      <w:pPr>
        <w:pStyle w:val="a4"/>
        <w:ind w:firstLine="567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Ф</w:t>
      </w:r>
      <w:r w:rsidR="00482EDC" w:rsidRPr="00503667">
        <w:rPr>
          <w:rFonts w:ascii="Times New Roman" w:hAnsi="Times New Roman"/>
          <w:b/>
          <w:bCs/>
          <w:color w:val="auto"/>
          <w:sz w:val="28"/>
          <w:szCs w:val="28"/>
        </w:rPr>
        <w:t>орм</w:t>
      </w:r>
      <w:r w:rsidR="00482EDC">
        <w:rPr>
          <w:rFonts w:ascii="Times New Roman" w:hAnsi="Times New Roman"/>
          <w:b/>
          <w:bCs/>
          <w:color w:val="auto"/>
          <w:sz w:val="28"/>
          <w:szCs w:val="28"/>
        </w:rPr>
        <w:t>а</w:t>
      </w:r>
      <w:r w:rsidR="00482EDC" w:rsidRPr="00503667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110.01 </w:t>
      </w:r>
      <w:r w:rsidR="00482EDC" w:rsidRPr="00503667">
        <w:rPr>
          <w:rFonts w:ascii="Times New Roman" w:hAnsi="Times New Roman"/>
          <w:sz w:val="28"/>
          <w:szCs w:val="28"/>
        </w:rPr>
        <w:t>–</w:t>
      </w:r>
      <w:r w:rsidR="00482EDC" w:rsidRPr="00503667">
        <w:rPr>
          <w:rFonts w:ascii="Times New Roman" w:hAnsi="Times New Roman"/>
          <w:b/>
          <w:bCs/>
          <w:color w:val="auto"/>
          <w:sz w:val="28"/>
          <w:szCs w:val="28"/>
        </w:rPr>
        <w:t xml:space="preserve"> Об объектах налогообложения и (или) объектах, связанных с налогообложением, по исчислению КПН по контракту на недропользование о разделе продукции</w:t>
      </w:r>
    </w:p>
    <w:p w:rsidR="005830E8" w:rsidRDefault="005830E8" w:rsidP="000D05A1">
      <w:pPr>
        <w:ind w:firstLine="567"/>
        <w:jc w:val="both"/>
        <w:rPr>
          <w:rStyle w:val="s0"/>
          <w:b/>
          <w:sz w:val="28"/>
          <w:szCs w:val="28"/>
        </w:rPr>
      </w:pPr>
    </w:p>
    <w:p w:rsidR="00CA5C13" w:rsidRPr="00CA5C13" w:rsidRDefault="000D05A1" w:rsidP="000D05A1">
      <w:pPr>
        <w:ind w:firstLine="567"/>
        <w:jc w:val="both"/>
        <w:rPr>
          <w:rStyle w:val="s0"/>
          <w:b/>
          <w:sz w:val="28"/>
          <w:szCs w:val="28"/>
        </w:rPr>
      </w:pPr>
      <w:r>
        <w:rPr>
          <w:rStyle w:val="s0"/>
          <w:b/>
          <w:sz w:val="28"/>
          <w:szCs w:val="28"/>
        </w:rPr>
        <w:lastRenderedPageBreak/>
        <w:t>Ф</w:t>
      </w:r>
      <w:r w:rsidR="00CA5C13" w:rsidRPr="00CA5C13">
        <w:rPr>
          <w:rStyle w:val="s0"/>
          <w:b/>
          <w:sz w:val="28"/>
          <w:szCs w:val="28"/>
        </w:rPr>
        <w:t xml:space="preserve">орма 110.02 </w:t>
      </w:r>
      <w:r w:rsidR="00CA5C13" w:rsidRPr="00CA5C13">
        <w:rPr>
          <w:rFonts w:ascii="Times New Roman" w:hAnsi="Times New Roman" w:cs="Times New Roman"/>
          <w:sz w:val="28"/>
          <w:szCs w:val="28"/>
        </w:rPr>
        <w:t>–</w:t>
      </w:r>
      <w:r w:rsidR="00CA5C13" w:rsidRPr="00CA5C13">
        <w:rPr>
          <w:rStyle w:val="s0"/>
          <w:b/>
          <w:sz w:val="28"/>
          <w:szCs w:val="28"/>
        </w:rPr>
        <w:t xml:space="preserve"> Об объектах налогообложения и (или) объектах, связанных с налогообложением, по исчислению КПН по </w:t>
      </w:r>
      <w:proofErr w:type="spellStart"/>
      <w:r w:rsidR="00CA5C13" w:rsidRPr="00CA5C13">
        <w:rPr>
          <w:rStyle w:val="s0"/>
          <w:b/>
          <w:sz w:val="28"/>
          <w:szCs w:val="28"/>
        </w:rPr>
        <w:t>внеконтрактной</w:t>
      </w:r>
      <w:proofErr w:type="spellEnd"/>
      <w:r w:rsidR="00CA5C13" w:rsidRPr="00CA5C13">
        <w:rPr>
          <w:rStyle w:val="s0"/>
          <w:b/>
          <w:sz w:val="28"/>
          <w:szCs w:val="28"/>
        </w:rPr>
        <w:t xml:space="preserve"> деятельности</w:t>
      </w:r>
    </w:p>
    <w:p w:rsidR="00D55B51" w:rsidRDefault="00CA5C13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rStyle w:val="s0"/>
          <w:sz w:val="28"/>
          <w:szCs w:val="28"/>
        </w:rPr>
      </w:pPr>
      <w:r w:rsidRPr="00CA5C13">
        <w:rPr>
          <w:rStyle w:val="s0"/>
          <w:sz w:val="28"/>
          <w:szCs w:val="28"/>
        </w:rPr>
        <w:t xml:space="preserve">Данная форма предназначена для отражения </w:t>
      </w:r>
      <w:proofErr w:type="spellStart"/>
      <w:r w:rsidRPr="00CA5C13">
        <w:rPr>
          <w:rStyle w:val="s0"/>
          <w:sz w:val="28"/>
          <w:szCs w:val="28"/>
        </w:rPr>
        <w:t>недропользователем</w:t>
      </w:r>
      <w:proofErr w:type="spellEnd"/>
      <w:r w:rsidRPr="00CA5C13">
        <w:rPr>
          <w:rStyle w:val="s0"/>
          <w:sz w:val="28"/>
          <w:szCs w:val="28"/>
        </w:rPr>
        <w:t xml:space="preserve"> информации об объектах налогообложения и (или) объектах, связанных с налогообложением, по исчислению КПН по </w:t>
      </w:r>
      <w:proofErr w:type="spellStart"/>
      <w:r w:rsidRPr="00CA5C13">
        <w:rPr>
          <w:rStyle w:val="s0"/>
          <w:sz w:val="28"/>
          <w:szCs w:val="28"/>
        </w:rPr>
        <w:t>внеконтрактной</w:t>
      </w:r>
      <w:proofErr w:type="spellEnd"/>
      <w:r w:rsidRPr="00CA5C13">
        <w:rPr>
          <w:rStyle w:val="s0"/>
          <w:sz w:val="28"/>
          <w:szCs w:val="28"/>
        </w:rPr>
        <w:t xml:space="preserve"> деятельности, с учетом положений статьи 723 Налогового кодекса</w:t>
      </w:r>
      <w:r w:rsidR="005830E8">
        <w:rPr>
          <w:rStyle w:val="s0"/>
          <w:sz w:val="28"/>
          <w:szCs w:val="28"/>
        </w:rPr>
        <w:t xml:space="preserve"> </w:t>
      </w:r>
    </w:p>
    <w:p w:rsidR="00CA5C13" w:rsidRDefault="005830E8" w:rsidP="00D55B5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(</w:t>
      </w: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Статья 723. Особенности налогового учета операций по недропользованию</w:t>
      </w:r>
      <w:r w:rsidR="00CA5C13" w:rsidRPr="00CA5C13">
        <w:rPr>
          <w:rStyle w:val="s0"/>
          <w:sz w:val="28"/>
          <w:szCs w:val="28"/>
        </w:rPr>
        <w:t>.</w:t>
      </w:r>
      <w:r w:rsidR="00D55B51">
        <w:rPr>
          <w:rStyle w:val="s0"/>
          <w:sz w:val="28"/>
          <w:szCs w:val="28"/>
        </w:rPr>
        <w:t xml:space="preserve"> 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Раздельный налоговый учет объектов налогообложения и (или) объектов, связанных с налогообложением, ведется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недропользователем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на основании данных учетной документации в соответствии с утвержденной налоговой учетной политикой и с учетом положений, установленных настоящей статьей.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Порядок ведения раздельного налогового учета разрабатывается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недропользователем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самостоятельно и утверждается в налоговой учетной политике (разделе учетной политики).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По контрактной деятельности раздельный налоговый учет ведется по следующим налогам и платежам в бюджет: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1) корпоративному подоходному налогу;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2) подписному бонусу;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3) платежу по возмещению исторических затрат;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4) налогу на добычу полезных ископаемых;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5) налогу на сверхприбыль;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6) альтернативному налогу на недропользование;</w:t>
      </w:r>
    </w:p>
    <w:p w:rsidR="00D55B51" w:rsidRDefault="00D55B51" w:rsidP="00D55B51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7) иным налогам и платежам в бюджет, которые исчисляются в порядке, отличающемся от установленного настоящим Кодексом, на основании налогового режима контрактов на недропользование, определенных </w:t>
      </w:r>
      <w:hyperlink r:id="rId7" w:anchor="z12847" w:history="1">
        <w:r>
          <w:rPr>
            <w:rStyle w:val="a6"/>
            <w:rFonts w:ascii="Courier New" w:hAnsi="Courier New" w:cs="Courier New"/>
            <w:color w:val="073A5E"/>
            <w:spacing w:val="2"/>
          </w:rPr>
          <w:t>пунктом 1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статьи 722 Налогового кодекса.)</w:t>
      </w:r>
    </w:p>
    <w:p w:rsidR="00D55B51" w:rsidRPr="00CA5C13" w:rsidRDefault="00D55B51" w:rsidP="00D55B5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Style w:val="s0"/>
          <w:sz w:val="28"/>
          <w:szCs w:val="28"/>
        </w:rPr>
      </w:pPr>
    </w:p>
    <w:p w:rsidR="00CA5C13" w:rsidRPr="00CA5C13" w:rsidRDefault="00CA5C13" w:rsidP="000D05A1">
      <w:pPr>
        <w:pStyle w:val="a4"/>
        <w:tabs>
          <w:tab w:val="left" w:pos="709"/>
        </w:tabs>
        <w:ind w:firstLine="567"/>
        <w:rPr>
          <w:rStyle w:val="s0"/>
          <w:snapToGrid/>
          <w:color w:val="auto"/>
          <w:sz w:val="28"/>
          <w:szCs w:val="28"/>
        </w:rPr>
      </w:pPr>
      <w:r w:rsidRPr="00CA5C13">
        <w:rPr>
          <w:rFonts w:ascii="Times New Roman" w:hAnsi="Times New Roman"/>
          <w:snapToGrid/>
          <w:color w:val="auto"/>
          <w:sz w:val="28"/>
          <w:szCs w:val="28"/>
        </w:rPr>
        <w:t>При наличии сведений по деятельности, осуществляемой в рамках инвестиционного стратегического проекта и/или инвестиционного приоритетного проекта, данная форма заполняется по каждой такой деятельности отдельно.</w:t>
      </w:r>
    </w:p>
    <w:p w:rsidR="000D05A1" w:rsidRDefault="000D05A1" w:rsidP="000D05A1">
      <w:pPr>
        <w:pStyle w:val="a4"/>
        <w:tabs>
          <w:tab w:val="left" w:pos="0"/>
          <w:tab w:val="left" w:pos="284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CA5C13" w:rsidRPr="00503667" w:rsidRDefault="000D05A1" w:rsidP="000D05A1">
      <w:pPr>
        <w:pStyle w:val="a4"/>
        <w:tabs>
          <w:tab w:val="left" w:pos="0"/>
          <w:tab w:val="left" w:pos="284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Ф</w:t>
      </w:r>
      <w:r w:rsidR="00CA5C13" w:rsidRPr="00503667">
        <w:rPr>
          <w:rFonts w:ascii="Times New Roman" w:hAnsi="Times New Roman"/>
          <w:b/>
          <w:bCs/>
          <w:color w:val="auto"/>
          <w:sz w:val="28"/>
          <w:szCs w:val="28"/>
        </w:rPr>
        <w:t>орм</w:t>
      </w:r>
      <w:r w:rsidR="00CA5C13">
        <w:rPr>
          <w:rFonts w:ascii="Times New Roman" w:hAnsi="Times New Roman"/>
          <w:b/>
          <w:bCs/>
          <w:color w:val="auto"/>
          <w:sz w:val="28"/>
          <w:szCs w:val="28"/>
        </w:rPr>
        <w:t>а</w:t>
      </w:r>
      <w:r w:rsidR="00CA5C13" w:rsidRPr="00503667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110.03 - Управленческие и общеадминистративные расходы</w:t>
      </w:r>
    </w:p>
    <w:p w:rsidR="00CA5C13" w:rsidRDefault="00CA5C13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szCs w:val="28"/>
        </w:rPr>
      </w:pPr>
    </w:p>
    <w:p w:rsidR="00CA5C13" w:rsidRPr="00CA5C13" w:rsidRDefault="00CA5C13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5C13">
        <w:rPr>
          <w:rFonts w:ascii="Times New Roman" w:hAnsi="Times New Roman" w:cs="Times New Roman"/>
          <w:sz w:val="28"/>
          <w:szCs w:val="28"/>
        </w:rPr>
        <w:t>Данная</w:t>
      </w:r>
      <w:r w:rsidRPr="00CA5C13">
        <w:rPr>
          <w:rFonts w:ascii="Times New Roman" w:hAnsi="Times New Roman" w:cs="Times New Roman"/>
          <w:sz w:val="28"/>
          <w:szCs w:val="28"/>
          <w:lang w:eastAsia="ko-KR"/>
        </w:rPr>
        <w:t xml:space="preserve"> форма </w:t>
      </w:r>
      <w:r w:rsidRPr="00CA5C13">
        <w:rPr>
          <w:rFonts w:ascii="Times New Roman" w:hAnsi="Times New Roman" w:cs="Times New Roman"/>
          <w:sz w:val="28"/>
          <w:szCs w:val="28"/>
        </w:rPr>
        <w:t>предназначена для определения суммы управленческих и общеадминистративных расходов, относимых на вычеты, в соответствии с применяемым налоговым режимом и</w:t>
      </w:r>
      <w:r w:rsidRPr="00CA5C13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положениями</w:t>
      </w:r>
      <w:r w:rsidRPr="00CA5C13">
        <w:rPr>
          <w:rFonts w:ascii="Times New Roman" w:hAnsi="Times New Roman" w:cs="Times New Roman"/>
          <w:sz w:val="28"/>
          <w:szCs w:val="28"/>
        </w:rPr>
        <w:t xml:space="preserve"> контракта на недропользование, и заполняется нерезидентом, осуществляющим деятельность в Республике Казахстан через постоянное учреждение, имеющим право на применение положений международного договора об </w:t>
      </w:r>
      <w:proofErr w:type="spellStart"/>
      <w:r w:rsidRPr="00CA5C13">
        <w:rPr>
          <w:rFonts w:ascii="Times New Roman" w:hAnsi="Times New Roman" w:cs="Times New Roman"/>
          <w:sz w:val="28"/>
          <w:szCs w:val="28"/>
        </w:rPr>
        <w:t>избежании</w:t>
      </w:r>
      <w:proofErr w:type="spellEnd"/>
      <w:r w:rsidRPr="00CA5C13">
        <w:rPr>
          <w:rFonts w:ascii="Times New Roman" w:hAnsi="Times New Roman" w:cs="Times New Roman"/>
          <w:sz w:val="28"/>
          <w:szCs w:val="28"/>
        </w:rPr>
        <w:t xml:space="preserve"> двойного налогообложения и предотвращении уклонения от налогообложения доходов или имущества (капитала), заключенного Республикой Казахстан. </w:t>
      </w:r>
    </w:p>
    <w:p w:rsidR="00883A4A" w:rsidRPr="00503667" w:rsidRDefault="000D05A1" w:rsidP="000D05A1">
      <w:pPr>
        <w:pStyle w:val="a4"/>
        <w:tabs>
          <w:tab w:val="left" w:pos="426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Ф</w:t>
      </w:r>
      <w:r w:rsidR="00883A4A" w:rsidRPr="00503667">
        <w:rPr>
          <w:rFonts w:ascii="Times New Roman" w:hAnsi="Times New Roman"/>
          <w:b/>
          <w:bCs/>
          <w:color w:val="auto"/>
          <w:sz w:val="28"/>
          <w:szCs w:val="28"/>
        </w:rPr>
        <w:t>орм</w:t>
      </w:r>
      <w:r w:rsidR="009018DB">
        <w:rPr>
          <w:rFonts w:ascii="Times New Roman" w:hAnsi="Times New Roman"/>
          <w:b/>
          <w:bCs/>
          <w:color w:val="auto"/>
          <w:sz w:val="28"/>
          <w:szCs w:val="28"/>
        </w:rPr>
        <w:t>а</w:t>
      </w:r>
      <w:r w:rsidR="00883A4A" w:rsidRPr="00503667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110.04 - Расходы по реализованным товарам (работам, услугам)</w:t>
      </w:r>
    </w:p>
    <w:p w:rsidR="00883A4A" w:rsidRPr="00883A4A" w:rsidRDefault="00883A4A" w:rsidP="000D05A1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napToGrid w:val="0"/>
          <w:sz w:val="28"/>
          <w:szCs w:val="28"/>
        </w:rPr>
      </w:pPr>
    </w:p>
    <w:p w:rsidR="00883A4A" w:rsidRPr="00883A4A" w:rsidRDefault="00883A4A" w:rsidP="000D05A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A4A">
        <w:rPr>
          <w:rFonts w:ascii="Times New Roman" w:hAnsi="Times New Roman" w:cs="Times New Roman"/>
          <w:sz w:val="28"/>
          <w:szCs w:val="28"/>
        </w:rPr>
        <w:lastRenderedPageBreak/>
        <w:t>Данная форма предназначена для определения суммы расходов по реализованным товарам, выполненным работам, оказанным услугам, подлежащей отнесению на вычеты, и суммы дохода (убытка) от изменения метода оценки активов, подлежащей включению (исключению) в (из) совокупный (-го) годовой (-го) доход (-а) в соответствии с применяемым налоговым режимом и</w:t>
      </w:r>
      <w:r w:rsidRPr="00883A4A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положениями</w:t>
      </w:r>
      <w:r w:rsidRPr="00883A4A">
        <w:rPr>
          <w:rFonts w:ascii="Times New Roman" w:hAnsi="Times New Roman" w:cs="Times New Roman"/>
          <w:sz w:val="28"/>
          <w:szCs w:val="28"/>
        </w:rPr>
        <w:t xml:space="preserve"> контракта на недропользование.</w:t>
      </w:r>
    </w:p>
    <w:p w:rsidR="00883A4A" w:rsidRPr="00883A4A" w:rsidRDefault="00883A4A" w:rsidP="000D05A1">
      <w:pPr>
        <w:pStyle w:val="a4"/>
        <w:ind w:firstLine="567"/>
        <w:rPr>
          <w:rFonts w:ascii="Times New Roman" w:hAnsi="Times New Roman"/>
          <w:color w:val="auto"/>
          <w:sz w:val="28"/>
          <w:szCs w:val="28"/>
        </w:rPr>
      </w:pPr>
      <w:r w:rsidRPr="00883A4A">
        <w:rPr>
          <w:rFonts w:ascii="Times New Roman" w:hAnsi="Times New Roman"/>
          <w:color w:val="auto"/>
          <w:sz w:val="28"/>
          <w:szCs w:val="28"/>
        </w:rPr>
        <w:t xml:space="preserve">Налогоплательщик, для которого покупка, производство и реализация товаров (работ, услуг) является средством получения дохода, обязан указать стоимость ТМЗ на начало и конец отчетного налогового периода. </w:t>
      </w:r>
    </w:p>
    <w:p w:rsidR="00883A4A" w:rsidRDefault="00883A4A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883A4A" w:rsidRPr="00883A4A" w:rsidRDefault="000D05A1" w:rsidP="000D05A1">
      <w:pPr>
        <w:pStyle w:val="a4"/>
        <w:tabs>
          <w:tab w:val="left" w:pos="284"/>
          <w:tab w:val="left" w:pos="1843"/>
          <w:tab w:val="left" w:pos="1985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Ф</w:t>
      </w:r>
      <w:r w:rsidR="00883A4A" w:rsidRPr="00883A4A">
        <w:rPr>
          <w:rFonts w:ascii="Times New Roman" w:hAnsi="Times New Roman"/>
          <w:b/>
          <w:bCs/>
          <w:color w:val="auto"/>
          <w:sz w:val="28"/>
          <w:szCs w:val="28"/>
        </w:rPr>
        <w:t>орм</w:t>
      </w:r>
      <w:r w:rsidR="009018DB">
        <w:rPr>
          <w:rFonts w:ascii="Times New Roman" w:hAnsi="Times New Roman"/>
          <w:b/>
          <w:bCs/>
          <w:color w:val="auto"/>
          <w:sz w:val="28"/>
          <w:szCs w:val="28"/>
        </w:rPr>
        <w:t>а</w:t>
      </w:r>
      <w:r w:rsidR="00883A4A" w:rsidRPr="00883A4A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110.05 - Расходы на геологическое изучение, разведку и подготовительные работы к добыче природных ресурсов и другие расходы </w:t>
      </w:r>
      <w:proofErr w:type="spellStart"/>
      <w:r w:rsidR="00883A4A" w:rsidRPr="00883A4A">
        <w:rPr>
          <w:rFonts w:ascii="Times New Roman" w:hAnsi="Times New Roman"/>
          <w:b/>
          <w:bCs/>
          <w:color w:val="auto"/>
          <w:sz w:val="28"/>
          <w:szCs w:val="28"/>
        </w:rPr>
        <w:t>недропользователей</w:t>
      </w:r>
      <w:proofErr w:type="spellEnd"/>
    </w:p>
    <w:p w:rsidR="00883A4A" w:rsidRPr="00883A4A" w:rsidRDefault="00883A4A" w:rsidP="000D05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83A4A" w:rsidRPr="00883A4A" w:rsidRDefault="00883A4A" w:rsidP="000D05A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A4A">
        <w:rPr>
          <w:rFonts w:ascii="Times New Roman" w:hAnsi="Times New Roman" w:cs="Times New Roman"/>
          <w:sz w:val="28"/>
          <w:szCs w:val="28"/>
        </w:rPr>
        <w:t xml:space="preserve">Данная форма предназначена для определения суммы расходов, произведенных </w:t>
      </w:r>
      <w:proofErr w:type="spellStart"/>
      <w:r w:rsidRPr="00883A4A">
        <w:rPr>
          <w:rFonts w:ascii="Times New Roman" w:hAnsi="Times New Roman" w:cs="Times New Roman"/>
          <w:sz w:val="28"/>
          <w:szCs w:val="28"/>
        </w:rPr>
        <w:t>недропользователем</w:t>
      </w:r>
      <w:proofErr w:type="spellEnd"/>
      <w:r w:rsidRPr="00883A4A">
        <w:rPr>
          <w:rFonts w:ascii="Times New Roman" w:hAnsi="Times New Roman" w:cs="Times New Roman"/>
          <w:sz w:val="28"/>
          <w:szCs w:val="28"/>
        </w:rPr>
        <w:t xml:space="preserve"> до момента начала добычи после коммерческого обнаружения на геологическое изучение, разведку и подготовительные работы к добыче природных ресурсов, а также других расходов </w:t>
      </w:r>
      <w:proofErr w:type="spellStart"/>
      <w:r w:rsidRPr="00883A4A">
        <w:rPr>
          <w:rFonts w:ascii="Times New Roman" w:hAnsi="Times New Roman" w:cs="Times New Roman"/>
          <w:sz w:val="28"/>
          <w:szCs w:val="28"/>
        </w:rPr>
        <w:t>недропользователей</w:t>
      </w:r>
      <w:proofErr w:type="spellEnd"/>
      <w:r w:rsidRPr="00883A4A">
        <w:rPr>
          <w:rFonts w:ascii="Times New Roman" w:hAnsi="Times New Roman" w:cs="Times New Roman"/>
          <w:sz w:val="28"/>
          <w:szCs w:val="28"/>
        </w:rPr>
        <w:t>, подлежащих отнесению на вычеты в соответствии с применимым налоговым законодательством, либо в соответствии</w:t>
      </w:r>
      <w:r w:rsidRPr="00883A4A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положениями</w:t>
      </w:r>
      <w:r w:rsidRPr="00883A4A">
        <w:rPr>
          <w:rFonts w:ascii="Times New Roman" w:hAnsi="Times New Roman" w:cs="Times New Roman"/>
          <w:sz w:val="28"/>
          <w:szCs w:val="28"/>
        </w:rPr>
        <w:t xml:space="preserve"> контрактов на недропользование.</w:t>
      </w:r>
    </w:p>
    <w:p w:rsidR="00883A4A" w:rsidRDefault="00883A4A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883A4A" w:rsidRPr="00883A4A" w:rsidRDefault="009018DB" w:rsidP="000D05A1">
      <w:pPr>
        <w:pStyle w:val="a4"/>
        <w:tabs>
          <w:tab w:val="num" w:pos="1260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/>
          <w:b/>
          <w:bCs/>
          <w:color w:val="auto"/>
          <w:sz w:val="28"/>
          <w:szCs w:val="28"/>
        </w:rPr>
        <w:t>форма</w:t>
      </w:r>
      <w:r w:rsidR="00883A4A" w:rsidRPr="00883A4A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110.06 - Амортизационные отчисления, расходы на ремонт и другие вычеты по фиксированным активам</w:t>
      </w:r>
    </w:p>
    <w:p w:rsidR="00883A4A" w:rsidRPr="00883A4A" w:rsidRDefault="00883A4A" w:rsidP="000D05A1">
      <w:pPr>
        <w:pStyle w:val="a4"/>
        <w:tabs>
          <w:tab w:val="num" w:pos="426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83A4A" w:rsidRPr="00883A4A" w:rsidRDefault="00883A4A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3A4A">
        <w:rPr>
          <w:rFonts w:ascii="Times New Roman" w:hAnsi="Times New Roman" w:cs="Times New Roman"/>
          <w:sz w:val="28"/>
          <w:szCs w:val="28"/>
        </w:rPr>
        <w:t xml:space="preserve">Данная форма предназначена для определения суммы амортизационных отчислений, расходов на ремонт и других вычетов по фиксированным активам в целях налогообложения, а также доходов от превышения стоимости выбывших фиксированных активов (кроме реализации активов </w:t>
      </w:r>
      <w:r w:rsidRPr="00883A4A">
        <w:rPr>
          <w:rFonts w:ascii="Times New Roman" w:eastAsia="Batang" w:hAnsi="Times New Roman" w:cs="Times New Roman"/>
          <w:sz w:val="28"/>
          <w:szCs w:val="28"/>
          <w:lang w:eastAsia="ko-KR"/>
        </w:rPr>
        <w:t>I и II групп</w:t>
      </w:r>
      <w:r w:rsidR="00490972">
        <w:rPr>
          <w:rFonts w:ascii="Times New Roman" w:eastAsia="Batang" w:hAnsi="Times New Roman" w:cs="Times New Roman"/>
          <w:sz w:val="28"/>
          <w:szCs w:val="28"/>
          <w:lang w:eastAsia="ko-KR"/>
        </w:rPr>
        <w:t>: здания, сооружения, машины и оборудование</w:t>
      </w:r>
      <w:r w:rsidRPr="00883A4A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) над стоимостным балансом подгруппы </w:t>
      </w:r>
      <w:r w:rsidRPr="00883A4A">
        <w:rPr>
          <w:rFonts w:ascii="Times New Roman" w:hAnsi="Times New Roman" w:cs="Times New Roman"/>
          <w:sz w:val="28"/>
          <w:szCs w:val="28"/>
        </w:rPr>
        <w:t>в соответствии с применяемым налоговым режимом и</w:t>
      </w:r>
      <w:r w:rsidRPr="00883A4A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положениями</w:t>
      </w:r>
      <w:r w:rsidRPr="00883A4A">
        <w:rPr>
          <w:rFonts w:ascii="Times New Roman" w:hAnsi="Times New Roman" w:cs="Times New Roman"/>
          <w:sz w:val="28"/>
          <w:szCs w:val="28"/>
        </w:rPr>
        <w:t xml:space="preserve"> контракта на недропользование.</w:t>
      </w:r>
    </w:p>
    <w:p w:rsidR="0081086E" w:rsidRPr="0081086E" w:rsidRDefault="0081086E" w:rsidP="000D05A1">
      <w:pPr>
        <w:pStyle w:val="a4"/>
        <w:tabs>
          <w:tab w:val="left" w:pos="0"/>
          <w:tab w:val="num" w:pos="2340"/>
        </w:tabs>
        <w:ind w:right="-2" w:firstLine="567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1086E">
        <w:rPr>
          <w:rFonts w:ascii="Times New Roman" w:hAnsi="Times New Roman"/>
          <w:b/>
          <w:bCs/>
          <w:color w:val="auto"/>
          <w:sz w:val="28"/>
          <w:szCs w:val="28"/>
        </w:rPr>
        <w:t>форм</w:t>
      </w:r>
      <w:r>
        <w:rPr>
          <w:rFonts w:ascii="Times New Roman" w:hAnsi="Times New Roman"/>
          <w:b/>
          <w:bCs/>
          <w:color w:val="auto"/>
          <w:sz w:val="28"/>
          <w:szCs w:val="28"/>
        </w:rPr>
        <w:t>а</w:t>
      </w:r>
      <w:r w:rsidRPr="0081086E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110.07 - Амортизационные отчисления по фиксированным активам, впервые введенным в эксплуатацию</w:t>
      </w:r>
    </w:p>
    <w:p w:rsidR="0081086E" w:rsidRPr="0081086E" w:rsidRDefault="0081086E" w:rsidP="000D05A1">
      <w:pPr>
        <w:widowControl w:val="0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napToGrid w:val="0"/>
          <w:sz w:val="28"/>
          <w:szCs w:val="28"/>
        </w:rPr>
      </w:pPr>
    </w:p>
    <w:p w:rsidR="0081086E" w:rsidRPr="000D05A1" w:rsidRDefault="0081086E" w:rsidP="000D05A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05A1">
        <w:rPr>
          <w:rFonts w:ascii="Times New Roman" w:hAnsi="Times New Roman" w:cs="Times New Roman"/>
          <w:sz w:val="28"/>
          <w:szCs w:val="28"/>
        </w:rPr>
        <w:t>Данная форма предназначена для определения налогоплательщиком суммы амортизационных отчислений по фиксированным активам, впервые введенным в эксплуатацию на территории Республики Казахстан и используемым для получения совокупного годового дохода, подлежащей отнесению на вычеты в соответствии с применяемым налоговым режимом и</w:t>
      </w:r>
      <w:r w:rsidRPr="000D05A1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положениями</w:t>
      </w:r>
      <w:r w:rsidRPr="000D05A1">
        <w:rPr>
          <w:rFonts w:ascii="Times New Roman" w:hAnsi="Times New Roman" w:cs="Times New Roman"/>
          <w:sz w:val="28"/>
          <w:szCs w:val="28"/>
        </w:rPr>
        <w:t xml:space="preserve"> контракта на недропользование.</w:t>
      </w:r>
    </w:p>
    <w:p w:rsidR="0081086E" w:rsidRPr="0081086E" w:rsidRDefault="0081086E" w:rsidP="0081086E">
      <w:pPr>
        <w:widowControl w:val="0"/>
        <w:tabs>
          <w:tab w:val="num" w:pos="2835"/>
          <w:tab w:val="left" w:pos="32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086E">
        <w:rPr>
          <w:rFonts w:ascii="Times New Roman" w:hAnsi="Times New Roman" w:cs="Times New Roman"/>
          <w:sz w:val="28"/>
          <w:szCs w:val="28"/>
        </w:rPr>
        <w:t xml:space="preserve">При отнесении на вычеты налогоплательщиком амортизационных отчислений, исчисленных согласно применимому налоговому </w:t>
      </w:r>
      <w:r w:rsidRPr="0081086E">
        <w:rPr>
          <w:rFonts w:ascii="Times New Roman" w:hAnsi="Times New Roman" w:cs="Times New Roman"/>
          <w:sz w:val="28"/>
          <w:szCs w:val="28"/>
        </w:rPr>
        <w:lastRenderedPageBreak/>
        <w:t>законодательству, данная форма представляется в последующие три налоговых периода для подтверждения использования фиксированных активов в целях получения совокупного годового дохода в течение трех лет.</w:t>
      </w:r>
    </w:p>
    <w:p w:rsidR="0081086E" w:rsidRDefault="0081086E" w:rsidP="00CA4FDB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</w:p>
    <w:p w:rsidR="00DF4FCE" w:rsidRPr="00503667" w:rsidRDefault="00DF4FCE" w:rsidP="000D05A1">
      <w:pPr>
        <w:pStyle w:val="a4"/>
        <w:tabs>
          <w:tab w:val="num" w:pos="1470"/>
        </w:tabs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503667">
        <w:rPr>
          <w:rFonts w:ascii="Times New Roman" w:hAnsi="Times New Roman"/>
          <w:b/>
          <w:bCs/>
          <w:color w:val="auto"/>
          <w:sz w:val="28"/>
          <w:szCs w:val="28"/>
        </w:rPr>
        <w:t>форм</w:t>
      </w:r>
      <w:r w:rsidR="0081086E">
        <w:rPr>
          <w:rFonts w:ascii="Times New Roman" w:hAnsi="Times New Roman"/>
          <w:b/>
          <w:bCs/>
          <w:color w:val="auto"/>
          <w:sz w:val="28"/>
          <w:szCs w:val="28"/>
        </w:rPr>
        <w:t>а</w:t>
      </w:r>
      <w:r w:rsidRPr="00503667">
        <w:rPr>
          <w:rFonts w:ascii="Times New Roman" w:hAnsi="Times New Roman"/>
          <w:b/>
          <w:bCs/>
          <w:color w:val="auto"/>
          <w:sz w:val="28"/>
          <w:szCs w:val="28"/>
        </w:rPr>
        <w:t xml:space="preserve"> 110.08 - Доход, полученный в стране с льготным налогообложением</w:t>
      </w:r>
    </w:p>
    <w:p w:rsidR="00DF4FCE" w:rsidRDefault="00DF4FCE" w:rsidP="000D05A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F4FCE">
        <w:rPr>
          <w:rFonts w:ascii="Times New Roman" w:hAnsi="Times New Roman" w:cs="Times New Roman"/>
          <w:bCs/>
          <w:iCs/>
          <w:sz w:val="28"/>
          <w:szCs w:val="28"/>
        </w:rPr>
        <w:t xml:space="preserve">Данная форма предназначена для определения налогоплательщиком-резидентом общей суммы прибыли нерезидентов, расположенных и (или) зарегистрированных в странах с льготным налогообложением, включаемой в налогооблагаемый доход налогоплательщика-резидента в соответствии </w:t>
      </w:r>
      <w:r w:rsidRPr="00DF4FCE">
        <w:rPr>
          <w:rFonts w:ascii="Times New Roman" w:hAnsi="Times New Roman" w:cs="Times New Roman"/>
          <w:sz w:val="28"/>
          <w:szCs w:val="28"/>
        </w:rPr>
        <w:t>с применимым налоговым законодательством только при условии, если такая прибыль связана с осуществлением контрактной деятельности</w:t>
      </w:r>
      <w:r w:rsidRPr="00DF4FCE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</w:p>
    <w:p w:rsidR="0081086E" w:rsidRPr="00DF4FCE" w:rsidRDefault="0081086E" w:rsidP="000D05A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rPr>
          <w:rFonts w:ascii="Times New Roman" w:hAnsi="Times New Roman" w:cs="Times New Roman"/>
          <w:bCs/>
          <w:iCs/>
          <w:sz w:val="28"/>
          <w:szCs w:val="28"/>
        </w:rPr>
      </w:pPr>
    </w:p>
    <w:p w:rsidR="00AC0B3B" w:rsidRPr="00AC0B3B" w:rsidRDefault="00AC0B3B" w:rsidP="000D05A1">
      <w:pPr>
        <w:widowControl w:val="0"/>
        <w:spacing w:after="0" w:line="240" w:lineRule="auto"/>
        <w:ind w:firstLine="567"/>
        <w:rPr>
          <w:bCs/>
          <w:iCs/>
          <w:sz w:val="28"/>
          <w:szCs w:val="28"/>
          <w:lang w:eastAsia="ko-KR"/>
        </w:rPr>
      </w:pPr>
      <w:r>
        <w:rPr>
          <w:rStyle w:val="s0"/>
          <w:b/>
          <w:sz w:val="28"/>
          <w:szCs w:val="28"/>
        </w:rPr>
        <w:t>Ф</w:t>
      </w:r>
      <w:r w:rsidRPr="00AC0B3B">
        <w:rPr>
          <w:rStyle w:val="s0"/>
          <w:b/>
          <w:sz w:val="28"/>
          <w:szCs w:val="28"/>
        </w:rPr>
        <w:t>орм</w:t>
      </w:r>
      <w:r>
        <w:rPr>
          <w:rStyle w:val="s0"/>
          <w:b/>
          <w:sz w:val="28"/>
          <w:szCs w:val="28"/>
        </w:rPr>
        <w:t>а</w:t>
      </w:r>
      <w:r w:rsidRPr="00AC0B3B">
        <w:rPr>
          <w:rStyle w:val="s0"/>
          <w:b/>
          <w:sz w:val="28"/>
          <w:szCs w:val="28"/>
        </w:rPr>
        <w:t xml:space="preserve"> 110.09 - Амортизационные отчисления, расходы на ремонт и другие вычеты по капитальным затратам</w:t>
      </w:r>
    </w:p>
    <w:p w:rsidR="00AC0B3B" w:rsidRPr="00AC0B3B" w:rsidRDefault="00AC0B3B" w:rsidP="000D05A1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0B3B">
        <w:rPr>
          <w:rFonts w:ascii="Times New Roman" w:hAnsi="Times New Roman" w:cs="Times New Roman"/>
          <w:sz w:val="28"/>
          <w:szCs w:val="28"/>
        </w:rPr>
        <w:t xml:space="preserve">Данная форма составляется </w:t>
      </w:r>
      <w:proofErr w:type="spellStart"/>
      <w:r w:rsidRPr="00AC0B3B">
        <w:rPr>
          <w:rFonts w:ascii="Times New Roman" w:hAnsi="Times New Roman" w:cs="Times New Roman"/>
          <w:sz w:val="28"/>
          <w:szCs w:val="28"/>
        </w:rPr>
        <w:t>недропользователями</w:t>
      </w:r>
      <w:proofErr w:type="spellEnd"/>
      <w:r w:rsidRPr="00AC0B3B">
        <w:rPr>
          <w:rFonts w:ascii="Times New Roman" w:hAnsi="Times New Roman" w:cs="Times New Roman"/>
          <w:sz w:val="28"/>
          <w:szCs w:val="28"/>
        </w:rPr>
        <w:t xml:space="preserve">, налоговый режим которых определяется налоговым законодательством, действовавшим до введения Налогового кодекса от 12 июня 2001 года и предназначена для определения суммы амортизационных отчислений, расходов на ремонт и других вычетов по капитальным затратам в целях налогообложения, а также доходов от превышения стоимости выбывших основных средств над неамортизированным остатком, перенесенный с прошлого налогового года и стоимости основных средств, введенных в эксплуатацию в текущем налоговом году в соответствии с применяемым налоговым режимом и положениями контракта на недропользование. </w:t>
      </w:r>
      <w:proofErr w:type="spellStart"/>
      <w:r w:rsidRPr="00AC0B3B">
        <w:rPr>
          <w:rFonts w:ascii="Times New Roman" w:hAnsi="Times New Roman" w:cs="Times New Roman"/>
          <w:sz w:val="28"/>
          <w:szCs w:val="28"/>
        </w:rPr>
        <w:t>Недропользователь</w:t>
      </w:r>
      <w:proofErr w:type="spellEnd"/>
      <w:r w:rsidRPr="00AC0B3B">
        <w:rPr>
          <w:rFonts w:ascii="Times New Roman" w:hAnsi="Times New Roman" w:cs="Times New Roman"/>
          <w:sz w:val="28"/>
          <w:szCs w:val="28"/>
        </w:rPr>
        <w:t xml:space="preserve"> при заполнении формы 110.09, не заполняет форму 1</w:t>
      </w:r>
      <w:r w:rsidRPr="00AC0B3B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AC0B3B">
        <w:rPr>
          <w:rFonts w:ascii="Times New Roman" w:hAnsi="Times New Roman" w:cs="Times New Roman"/>
          <w:sz w:val="28"/>
          <w:szCs w:val="28"/>
        </w:rPr>
        <w:t>0.06.</w:t>
      </w:r>
    </w:p>
    <w:p w:rsidR="00D52942" w:rsidRPr="00CA4FDB" w:rsidRDefault="00D52942" w:rsidP="000D05A1">
      <w:pPr>
        <w:widowControl w:val="0"/>
        <w:spacing w:after="0" w:line="240" w:lineRule="auto"/>
        <w:ind w:firstLine="567"/>
        <w:jc w:val="both"/>
        <w:rPr>
          <w:rStyle w:val="s0"/>
          <w:sz w:val="28"/>
          <w:szCs w:val="28"/>
        </w:rPr>
      </w:pPr>
    </w:p>
    <w:p w:rsidR="00367ECF" w:rsidRPr="009018DB" w:rsidRDefault="000D05A1" w:rsidP="000D05A1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367ECF" w:rsidRPr="009018DB">
        <w:rPr>
          <w:rFonts w:ascii="Times New Roman" w:hAnsi="Times New Roman" w:cs="Times New Roman"/>
          <w:b/>
          <w:sz w:val="28"/>
          <w:szCs w:val="28"/>
        </w:rPr>
        <w:t xml:space="preserve">орма 110.10 - </w:t>
      </w:r>
      <w:r w:rsidR="00367ECF" w:rsidRPr="009018D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Налогообложение финансовой прибыли контролируемой иностранной компании</w:t>
      </w:r>
    </w:p>
    <w:p w:rsidR="00367ECF" w:rsidRPr="00367ECF" w:rsidRDefault="00367ECF" w:rsidP="000D05A1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7ECF">
        <w:rPr>
          <w:rFonts w:ascii="Times New Roman" w:hAnsi="Times New Roman" w:cs="Times New Roman"/>
          <w:sz w:val="28"/>
          <w:szCs w:val="28"/>
        </w:rPr>
        <w:t>Данная форма предназначена для отражения информации о суммах финансовой прибыли КИК или финансовой прибыли ПУ КИК, налога на прибыль с финансовой прибыли КИК или финансовой прибыли ПУ КИК, подлежащего отнесению в зачет, и КПН, удержанного у источника выплаты с дохода КИК, или КПН, уплаченного с налогооблагаемого дохода КИК, полученных из источников в Республике Казахстан.</w:t>
      </w:r>
    </w:p>
    <w:p w:rsidR="00367ECF" w:rsidRPr="00367ECF" w:rsidRDefault="00367ECF" w:rsidP="000D05A1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7ECF">
        <w:rPr>
          <w:rFonts w:ascii="Times New Roman" w:hAnsi="Times New Roman" w:cs="Times New Roman"/>
          <w:sz w:val="28"/>
          <w:szCs w:val="28"/>
        </w:rPr>
        <w:t>В данном приложении не подлежит отражению финансовая прибыль КИК или финансовая прибыль ПУ КИК, подлежащая освобождению от налогообложения в Республике Казахстан в соответствии со статьей 296 Налогового кодекса, при условии наличия у налогоплательщика-резидента подтверждающих документов, определенных пунктом 2 статьи 296 Налогового кодекса.</w:t>
      </w:r>
    </w:p>
    <w:p w:rsidR="00CA4FDB" w:rsidRPr="00367ECF" w:rsidRDefault="00CA4FDB" w:rsidP="009018DB">
      <w:pPr>
        <w:ind w:firstLine="567"/>
        <w:jc w:val="both"/>
        <w:rPr>
          <w:rStyle w:val="s0"/>
          <w:b/>
          <w:sz w:val="28"/>
          <w:szCs w:val="28"/>
        </w:rPr>
      </w:pPr>
      <w:r w:rsidRPr="00367ECF">
        <w:rPr>
          <w:rStyle w:val="s0"/>
          <w:b/>
          <w:sz w:val="28"/>
          <w:szCs w:val="28"/>
        </w:rPr>
        <w:lastRenderedPageBreak/>
        <w:t>Форма 110.11 – Доходы из иностранных источников, суммы уплаченного иностранного налога и зачета</w:t>
      </w:r>
    </w:p>
    <w:p w:rsidR="00CA4FDB" w:rsidRPr="00367ECF" w:rsidRDefault="00CA4FDB" w:rsidP="00CA4FDB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7ECF">
        <w:rPr>
          <w:rFonts w:ascii="Times New Roman" w:hAnsi="Times New Roman" w:cs="Times New Roman"/>
          <w:snapToGrid w:val="0"/>
          <w:sz w:val="28"/>
          <w:szCs w:val="28"/>
        </w:rPr>
        <w:t>Данная форма предназначена для определения доходов из</w:t>
      </w:r>
      <w:r w:rsidRPr="00367ECF">
        <w:rPr>
          <w:rFonts w:ascii="Times New Roman" w:hAnsi="Times New Roman" w:cs="Times New Roman"/>
          <w:sz w:val="28"/>
          <w:szCs w:val="28"/>
        </w:rPr>
        <w:t xml:space="preserve"> иностранных источников, </w:t>
      </w:r>
      <w:r w:rsidRPr="00367ECF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в том числе доходов из источников в странах с льготным налогообложением, </w:t>
      </w:r>
      <w:r w:rsidRPr="00367ECF">
        <w:rPr>
          <w:rFonts w:ascii="Times New Roman" w:hAnsi="Times New Roman" w:cs="Times New Roman"/>
          <w:sz w:val="28"/>
          <w:szCs w:val="28"/>
        </w:rPr>
        <w:t>а также суммы уплаченного иностранного налога и их зачета в соответствии с положениями Налогового кодекса. Прибыль нерезидентов, зарегистрированных и (или) расположенных в государствах с льготным налогообложением, акции или доли участия в которых принадлежит резиденту, а также финансовая прибыль КИК и финансовая прибыль ПУ КИК не отражаются в данном приложении.</w:t>
      </w:r>
      <w:r w:rsidR="009018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FDB" w:rsidRPr="00367ECF" w:rsidRDefault="00CA4FDB" w:rsidP="00CA4FDB">
      <w:pPr>
        <w:spacing w:line="240" w:lineRule="atLeast"/>
        <w:ind w:firstLine="567"/>
        <w:rPr>
          <w:rStyle w:val="s1"/>
          <w:sz w:val="28"/>
          <w:szCs w:val="28"/>
        </w:rPr>
      </w:pPr>
      <w:r w:rsidRPr="00367ECF">
        <w:rPr>
          <w:rStyle w:val="s1"/>
          <w:sz w:val="28"/>
          <w:szCs w:val="28"/>
        </w:rPr>
        <w:t>форма 110.12 –Доходы, полученные в МЦФА</w:t>
      </w:r>
    </w:p>
    <w:p w:rsidR="00CA4FDB" w:rsidRDefault="00CA4FDB" w:rsidP="00CA4FDB">
      <w:pPr>
        <w:widowControl w:val="0"/>
        <w:tabs>
          <w:tab w:val="left" w:pos="709"/>
          <w:tab w:val="left" w:pos="1134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7ECF">
        <w:rPr>
          <w:rStyle w:val="s0"/>
          <w:sz w:val="28"/>
          <w:szCs w:val="28"/>
          <w:lang w:val="kk-KZ"/>
        </w:rPr>
        <w:t xml:space="preserve"> </w:t>
      </w:r>
      <w:r w:rsidRPr="00367ECF">
        <w:rPr>
          <w:rStyle w:val="s0"/>
          <w:sz w:val="28"/>
          <w:szCs w:val="28"/>
        </w:rPr>
        <w:t>Данная форма предназначена для отражения доходов, освобождаемых от обложения КПН в соответствии с пунктами 3, 4 и 7 статьи 6 Конституционного закона, за исключением доходов участников МФЦА, представляющих декларацию по форме 180.00.</w:t>
      </w:r>
      <w:r w:rsidR="009018DB">
        <w:rPr>
          <w:rStyle w:val="s0"/>
          <w:sz w:val="28"/>
          <w:szCs w:val="28"/>
        </w:rPr>
        <w:t xml:space="preserve"> (</w:t>
      </w:r>
      <w:r w:rsidR="009018DB" w:rsidRPr="009018DB">
        <w:rPr>
          <w:rFonts w:ascii="Times New Roman" w:hAnsi="Times New Roman" w:cs="Times New Roman"/>
          <w:sz w:val="28"/>
          <w:szCs w:val="28"/>
        </w:rPr>
        <w:t xml:space="preserve">Участник МФЦА </w:t>
      </w:r>
      <w:r w:rsidR="009018DB">
        <w:rPr>
          <w:rFonts w:ascii="Times New Roman" w:hAnsi="Times New Roman" w:cs="Times New Roman"/>
          <w:sz w:val="28"/>
          <w:szCs w:val="28"/>
        </w:rPr>
        <w:t xml:space="preserve">- </w:t>
      </w:r>
      <w:r w:rsidR="009018DB" w:rsidRPr="009018DB">
        <w:rPr>
          <w:rFonts w:ascii="Times New Roman" w:hAnsi="Times New Roman" w:cs="Times New Roman"/>
          <w:sz w:val="28"/>
          <w:szCs w:val="28"/>
        </w:rPr>
        <w:t>это налогоплательщик который является участником Международного финансового центра «Астана» (далее – МФЦА) в соответствии с Конституционным законом Республики Казахстан</w:t>
      </w:r>
      <w:r w:rsidR="009018DB" w:rsidRPr="009018DB">
        <w:rPr>
          <w:rFonts w:ascii="Times New Roman" w:hAnsi="Times New Roman" w:cs="Times New Roman"/>
          <w:color w:val="666666"/>
          <w:spacing w:val="2"/>
          <w:sz w:val="28"/>
          <w:szCs w:val="28"/>
        </w:rPr>
        <w:t xml:space="preserve"> </w:t>
      </w:r>
      <w:r w:rsidR="009018DB" w:rsidRPr="009018DB">
        <w:rPr>
          <w:rFonts w:ascii="Times New Roman" w:hAnsi="Times New Roman" w:cs="Times New Roman"/>
          <w:spacing w:val="2"/>
          <w:sz w:val="28"/>
          <w:szCs w:val="28"/>
        </w:rPr>
        <w:t>от 7 декабря 2015 года</w:t>
      </w:r>
      <w:r w:rsidR="009018DB" w:rsidRPr="009018DB">
        <w:rPr>
          <w:rFonts w:ascii="Times New Roman" w:hAnsi="Times New Roman" w:cs="Times New Roman"/>
          <w:color w:val="666666"/>
          <w:spacing w:val="2"/>
          <w:sz w:val="28"/>
          <w:szCs w:val="28"/>
        </w:rPr>
        <w:t xml:space="preserve"> </w:t>
      </w:r>
      <w:r w:rsidR="009018DB" w:rsidRPr="009018DB">
        <w:rPr>
          <w:rFonts w:ascii="Times New Roman" w:hAnsi="Times New Roman" w:cs="Times New Roman"/>
          <w:sz w:val="28"/>
          <w:szCs w:val="28"/>
        </w:rPr>
        <w:t>«О Международно</w:t>
      </w:r>
      <w:r w:rsidR="009018DB">
        <w:rPr>
          <w:rFonts w:ascii="Times New Roman" w:hAnsi="Times New Roman" w:cs="Times New Roman"/>
          <w:sz w:val="28"/>
          <w:szCs w:val="28"/>
        </w:rPr>
        <w:t xml:space="preserve">м финансовом центре «Астана»). </w:t>
      </w:r>
    </w:p>
    <w:p w:rsidR="001D61A5" w:rsidRDefault="00490972" w:rsidP="00490972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  <w:shd w:val="clear" w:color="auto" w:fill="FFFFFF"/>
        </w:rPr>
        <w:t>(3. Участники Центра до 1 января 2066 года освобождаются от уплаты корпоративного подоходного налога по доходам, полученным от оказания на территории Центра следующих финансовых услуг: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1) банковские услуги исламского банка;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2) услуги перестрахования и страховые брокерские услуги;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3) услуги по инвестиционному управлению активами инвестиционных фондов, их учету и хранению, а также обеспечению выпуска, размещения, обращения, выкупа и погашения ценных бумаг инвестиционных фондов;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4) брокерские и (или) дилерские,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андеррайтинговые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услуги;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5) другие финансовые услуги, определяемые совместным актом Центра, центрального уполномоченного органа по государственному планированию и государственного органа, осуществляющего руководство в сфере обеспечения поступлений налогов и других обязательных платежей в бюджет.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4. Участники Центра до 1 января 2066 года освобождаются от уплаты корпоративного подоходного налога по доходам, полученным от юридических, аудиторских, бухгалтерских, консалтинговых услуг, оказываемых органам Центра, а также участникам Центра, оказывающим услуги, указанные в пункте 3 настоящей статьи.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 7. Физические и юридические лица до 1 января 2066 года освобождаются от уплаты индивидуального и корпоративного подоходного налогов по доходам: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1) от прироста стоимости при реализации ценных бумаг, находящихся на дату реализации в официальных списках фондовой биржи;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2) от прироста стоимости при реализации акций участников-юридических лиц, зарегистрированных в соответствии с действующим правом Центра, или долей участия в уставных капиталах участников-юридических лиц, зарегистрированных в соответствии с действующим правом Центра;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3) в виде дивидендов и вознаграждений по ценным бумагам, находящимся на дату начисления таких дивидендов или вознаграждений в официальных списках фондовой биржи;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4) в виде дивидендов по акциям участников-юридических лиц, зарегистрированных в соответствии с действующим правом Центра, или по долям </w:t>
      </w:r>
      <w:r>
        <w:rPr>
          <w:rFonts w:ascii="Courier New" w:hAnsi="Courier New" w:cs="Courier New"/>
          <w:color w:val="000000"/>
          <w:spacing w:val="2"/>
          <w:sz w:val="20"/>
          <w:szCs w:val="20"/>
        </w:rPr>
        <w:lastRenderedPageBreak/>
        <w:t>участия в уставных капиталах участников-юридических лиц, зарегистрированных в соответствии с действующим правом Центра;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5) из источников за пределами Республики Казахстан, если физические лица являются инвестиционными резидентами Центра и признаются резидентом Республики Казахстан в целях Налогового кодекса.</w:t>
      </w:r>
    </w:p>
    <w:p w:rsidR="00490972" w:rsidRDefault="00490972" w:rsidP="00490972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Для целей применения настоящего подпункта инвестиционный резидент Центра уплачивает обязательный платеж в бюджет за выдачу документа, подтверждающего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резидентство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Республики Казахстан в целях Налогового кодекса, в порядке и размере, установленных Налоговым кодексом.)</w:t>
      </w:r>
    </w:p>
    <w:p w:rsidR="00B63F3C" w:rsidRDefault="00B63F3C" w:rsidP="001D61A5">
      <w:pPr>
        <w:pStyle w:val="1"/>
        <w:keepNext w:val="0"/>
        <w:spacing w:line="240" w:lineRule="atLeast"/>
        <w:ind w:firstLine="567"/>
        <w:rPr>
          <w:szCs w:val="28"/>
        </w:rPr>
      </w:pPr>
    </w:p>
    <w:p w:rsidR="00B63F3C" w:rsidRDefault="00B63F3C" w:rsidP="001D61A5">
      <w:pPr>
        <w:pStyle w:val="1"/>
        <w:keepNext w:val="0"/>
        <w:spacing w:line="240" w:lineRule="atLeast"/>
        <w:ind w:firstLine="567"/>
        <w:rPr>
          <w:szCs w:val="28"/>
        </w:rPr>
      </w:pPr>
    </w:p>
    <w:p w:rsidR="001D61A5" w:rsidRPr="0023141E" w:rsidRDefault="001D61A5" w:rsidP="001D61A5">
      <w:pPr>
        <w:pStyle w:val="1"/>
        <w:keepNext w:val="0"/>
        <w:spacing w:line="240" w:lineRule="atLeast"/>
        <w:ind w:firstLine="567"/>
        <w:rPr>
          <w:szCs w:val="28"/>
        </w:rPr>
      </w:pPr>
      <w:r w:rsidRPr="0023141E">
        <w:rPr>
          <w:szCs w:val="28"/>
        </w:rPr>
        <w:t>Правила</w:t>
      </w:r>
      <w:r>
        <w:rPr>
          <w:szCs w:val="28"/>
        </w:rPr>
        <w:t xml:space="preserve"> </w:t>
      </w:r>
      <w:r w:rsidRPr="0023141E">
        <w:rPr>
          <w:szCs w:val="28"/>
        </w:rPr>
        <w:t>составления налоговой отчетности «Декларация</w:t>
      </w:r>
    </w:p>
    <w:p w:rsidR="001D61A5" w:rsidRPr="0023141E" w:rsidRDefault="001D61A5" w:rsidP="001D61A5">
      <w:pPr>
        <w:pStyle w:val="1"/>
        <w:keepNext w:val="0"/>
        <w:spacing w:line="240" w:lineRule="atLeast"/>
        <w:ind w:firstLine="567"/>
        <w:rPr>
          <w:szCs w:val="28"/>
        </w:rPr>
      </w:pPr>
      <w:r w:rsidRPr="0023141E">
        <w:rPr>
          <w:szCs w:val="28"/>
        </w:rPr>
        <w:t>по корпоративному подоходному налогу и по налогу на сверхприбыль</w:t>
      </w:r>
      <w:r>
        <w:rPr>
          <w:szCs w:val="28"/>
        </w:rPr>
        <w:t xml:space="preserve"> </w:t>
      </w:r>
      <w:r w:rsidRPr="0023141E">
        <w:rPr>
          <w:szCs w:val="28"/>
        </w:rPr>
        <w:t>(форма 150.00)»</w:t>
      </w:r>
    </w:p>
    <w:p w:rsidR="001D61A5" w:rsidRDefault="001D61A5" w:rsidP="001D61A5">
      <w:pPr>
        <w:pStyle w:val="a4"/>
        <w:tabs>
          <w:tab w:val="left" w:pos="900"/>
          <w:tab w:val="left" w:pos="1080"/>
        </w:tabs>
        <w:spacing w:line="240" w:lineRule="atLeast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</w:p>
    <w:p w:rsidR="001D61A5" w:rsidRPr="0023141E" w:rsidRDefault="001D61A5" w:rsidP="001D61A5">
      <w:pPr>
        <w:pStyle w:val="a4"/>
        <w:tabs>
          <w:tab w:val="left" w:pos="900"/>
          <w:tab w:val="left" w:pos="1080"/>
        </w:tabs>
        <w:spacing w:line="240" w:lineRule="atLeast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Правила составления налоговой отчетности «Декларация по корпоративному подоходному налогу и по налогу на сверхприбыль (форма 150.00)» </w:t>
      </w:r>
      <w:r>
        <w:rPr>
          <w:rFonts w:ascii="Times New Roman" w:eastAsia="Batang" w:hAnsi="Times New Roman"/>
          <w:color w:val="auto"/>
          <w:sz w:val="28"/>
          <w:szCs w:val="28"/>
          <w:lang w:eastAsia="ko-KR"/>
        </w:rPr>
        <w:t>р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азработаны в соответствии с </w:t>
      </w:r>
      <w:r>
        <w:rPr>
          <w:rFonts w:ascii="Times New Roman" w:eastAsia="Batang" w:hAnsi="Times New Roman"/>
          <w:color w:val="auto"/>
          <w:sz w:val="28"/>
          <w:szCs w:val="28"/>
          <w:lang w:eastAsia="ko-KR"/>
        </w:rPr>
        <w:t>Налоговым к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одексом и определяют порядок составления </w:t>
      </w:r>
      <w:r>
        <w:rPr>
          <w:rFonts w:ascii="Times New Roman" w:eastAsia="Batang" w:hAnsi="Times New Roman"/>
          <w:color w:val="auto"/>
          <w:sz w:val="28"/>
          <w:szCs w:val="28"/>
          <w:lang w:eastAsia="ko-KR"/>
        </w:rPr>
        <w:t>д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еклараци</w:t>
      </w:r>
      <w:r>
        <w:rPr>
          <w:rFonts w:ascii="Times New Roman" w:eastAsia="Batang" w:hAnsi="Times New Roman"/>
          <w:color w:val="auto"/>
          <w:sz w:val="28"/>
          <w:szCs w:val="28"/>
          <w:lang w:eastAsia="ko-KR"/>
        </w:rPr>
        <w:t>и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по корпоративному подоходному налогу и по налогу на сверхприбыль» (далее </w:t>
      </w:r>
      <w:r w:rsidRPr="0023141E">
        <w:rPr>
          <w:rFonts w:ascii="Times New Roman" w:hAnsi="Times New Roman"/>
          <w:color w:val="auto"/>
          <w:sz w:val="28"/>
          <w:szCs w:val="28"/>
        </w:rPr>
        <w:t>–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КПН и НСП) (далее – декларация), предназначенной для исчисления КПН и НСП. Декларация составляется </w:t>
      </w: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недропользователями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, за исключением:</w:t>
      </w:r>
    </w:p>
    <w:p w:rsidR="001D61A5" w:rsidRPr="0023141E" w:rsidRDefault="001D61A5" w:rsidP="001D61A5">
      <w:pPr>
        <w:pStyle w:val="a4"/>
        <w:spacing w:line="240" w:lineRule="atLeast"/>
        <w:ind w:firstLine="709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недропользователей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, указанных в пункте 1 статьи 722 Налогового кодекса;</w:t>
      </w:r>
    </w:p>
    <w:p w:rsidR="001D61A5" w:rsidRPr="0023141E" w:rsidRDefault="001D61A5" w:rsidP="001D61A5">
      <w:pPr>
        <w:pStyle w:val="a4"/>
        <w:spacing w:line="240" w:lineRule="atLeast"/>
        <w:ind w:firstLine="709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недропользователей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, исключительно осуществляющих разведку и (или) добычу общераспространенных полезных ископаемых, нерудных твердых полезных ископаемых, указанных в строке 13 таблицы, предусмотренной статьей 746 Налогового кодекса, подземных вод, лечебных грязей, а также строительство и (или) эксплуатацию подземных сооружений, не связанных с разведкой и (или) добычей;</w:t>
      </w:r>
    </w:p>
    <w:p w:rsidR="001D61A5" w:rsidRDefault="001D61A5" w:rsidP="001D61A5">
      <w:pPr>
        <w:pStyle w:val="a4"/>
        <w:tabs>
          <w:tab w:val="left" w:pos="900"/>
          <w:tab w:val="left" w:pos="1080"/>
        </w:tabs>
        <w:spacing w:line="240" w:lineRule="atLeast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Декларация состоит из самой декларации (форма 150.00) и приложений к ней (формы с 150.01 по 150.13), предназначенных для детального отражения информации об исчислении налогового обязательства. </w:t>
      </w:r>
    </w:p>
    <w:p w:rsidR="001D61A5" w:rsidRDefault="001D61A5" w:rsidP="001D61A5">
      <w:pPr>
        <w:pStyle w:val="a4"/>
        <w:tabs>
          <w:tab w:val="left" w:pos="900"/>
          <w:tab w:val="left" w:pos="1080"/>
        </w:tabs>
        <w:spacing w:line="240" w:lineRule="atLeast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</w:p>
    <w:p w:rsidR="001D61A5" w:rsidRPr="0023141E" w:rsidRDefault="001D61A5" w:rsidP="001D61A5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В декларации (форма 150.00) отражаются все доходы и расходы отчетного налогового периода, полученные и понесенные в целом по деятельности </w:t>
      </w: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недропользователя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. При этом строки 150.00.001 </w:t>
      </w:r>
      <w:r w:rsidRPr="0023141E">
        <w:rPr>
          <w:rFonts w:ascii="Times New Roman" w:hAnsi="Times New Roman"/>
          <w:color w:val="auto"/>
          <w:sz w:val="28"/>
          <w:szCs w:val="28"/>
        </w:rPr>
        <w:t>–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</w:t>
      </w:r>
      <w:r w:rsidRPr="0023141E">
        <w:rPr>
          <w:rFonts w:ascii="Times New Roman" w:hAnsi="Times New Roman"/>
          <w:color w:val="auto"/>
          <w:sz w:val="28"/>
          <w:szCs w:val="28"/>
        </w:rPr>
        <w:t>1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50.00.065 доходов и расходов декларации 150.00 определяются как сумма аналогичных строк приложений формы 150.01 и 150.02. </w:t>
      </w:r>
    </w:p>
    <w:p w:rsidR="001D61A5" w:rsidRPr="0023141E" w:rsidRDefault="001D61A5" w:rsidP="001D61A5">
      <w:pPr>
        <w:pStyle w:val="a4"/>
        <w:spacing w:line="240" w:lineRule="atLeast"/>
        <w:ind w:firstLine="567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Расчет налогового обязательства по КПН в целом по деятельности </w:t>
      </w: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недропользователя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определяется как сумма КПН, исчисленного по </w:t>
      </w: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внеконтрактной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деятельности и по каждому контракту на недропользование.</w:t>
      </w:r>
    </w:p>
    <w:p w:rsidR="001D61A5" w:rsidRPr="0023141E" w:rsidRDefault="001D61A5" w:rsidP="001D61A5">
      <w:pPr>
        <w:pStyle w:val="a4"/>
        <w:spacing w:line="240" w:lineRule="atLeast"/>
        <w:ind w:firstLine="567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Сумма КПН по каждому контракту на недропользование определяется в порядке, определенном в форме 150.01. </w:t>
      </w:r>
    </w:p>
    <w:p w:rsidR="001D61A5" w:rsidRPr="0023141E" w:rsidRDefault="001D61A5" w:rsidP="001D61A5">
      <w:pPr>
        <w:pStyle w:val="a4"/>
        <w:spacing w:line="240" w:lineRule="atLeast"/>
        <w:ind w:firstLine="567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Сумма КПН по </w:t>
      </w: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внеконтрактной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деятельности определяется </w:t>
      </w:r>
      <w:proofErr w:type="spellStart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>недропользователем</w:t>
      </w:r>
      <w:proofErr w:type="spellEnd"/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в порядке, определенном в форме 150.02. </w:t>
      </w:r>
      <w:r w:rsidRPr="0023141E">
        <w:rPr>
          <w:rFonts w:ascii="Times New Roman" w:eastAsia="Batang" w:hAnsi="Times New Roman"/>
          <w:color w:val="auto"/>
          <w:sz w:val="28"/>
          <w:szCs w:val="28"/>
          <w:lang w:eastAsia="ko-KR"/>
        </w:rPr>
        <w:tab/>
      </w:r>
    </w:p>
    <w:p w:rsidR="001D61A5" w:rsidRDefault="001D61A5" w:rsidP="001D61A5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hAnsi="Times New Roman"/>
          <w:color w:val="auto"/>
          <w:sz w:val="28"/>
          <w:szCs w:val="28"/>
        </w:rPr>
      </w:pPr>
      <w:r w:rsidRPr="0023141E">
        <w:rPr>
          <w:rFonts w:ascii="Times New Roman" w:hAnsi="Times New Roman"/>
          <w:color w:val="auto"/>
          <w:sz w:val="28"/>
          <w:szCs w:val="28"/>
        </w:rPr>
        <w:t xml:space="preserve">Данная форма распространяется </w:t>
      </w:r>
      <w:r>
        <w:rPr>
          <w:rFonts w:ascii="Times New Roman" w:hAnsi="Times New Roman"/>
          <w:color w:val="auto"/>
          <w:sz w:val="28"/>
          <w:szCs w:val="28"/>
        </w:rPr>
        <w:t xml:space="preserve">на правоотношения, возникшие с </w:t>
      </w:r>
      <w:r w:rsidRPr="0023141E">
        <w:rPr>
          <w:rFonts w:ascii="Times New Roman" w:hAnsi="Times New Roman"/>
          <w:color w:val="auto"/>
          <w:sz w:val="28"/>
          <w:szCs w:val="28"/>
        </w:rPr>
        <w:t xml:space="preserve">1 </w:t>
      </w:r>
      <w:r w:rsidRPr="0023141E">
        <w:rPr>
          <w:rFonts w:ascii="Times New Roman" w:hAnsi="Times New Roman"/>
          <w:color w:val="auto"/>
          <w:sz w:val="28"/>
          <w:szCs w:val="28"/>
        </w:rPr>
        <w:lastRenderedPageBreak/>
        <w:t>января 2019 года.</w:t>
      </w:r>
    </w:p>
    <w:p w:rsidR="00530DAB" w:rsidRPr="00530DAB" w:rsidRDefault="00530DAB" w:rsidP="00530DAB">
      <w:pPr>
        <w:pStyle w:val="a4"/>
        <w:numPr>
          <w:ilvl w:val="0"/>
          <w:numId w:val="3"/>
        </w:numPr>
        <w:tabs>
          <w:tab w:val="num" w:pos="0"/>
          <w:tab w:val="left" w:pos="900"/>
          <w:tab w:val="left" w:pos="1134"/>
        </w:tabs>
        <w:spacing w:line="240" w:lineRule="atLeast"/>
        <w:ind w:left="0" w:firstLine="709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530DAB">
        <w:rPr>
          <w:rFonts w:ascii="Times New Roman" w:eastAsia="Batang" w:hAnsi="Times New Roman"/>
          <w:color w:val="auto"/>
          <w:sz w:val="28"/>
          <w:szCs w:val="28"/>
          <w:lang w:eastAsia="ko-KR"/>
        </w:rPr>
        <w:t>В разделе «Совокупный годовой доход»: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150.00.001 указывается доход от реализации в соответствии со статьей 227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150.00.002 указывается доход от прироста стоимости в соответствии со статьей 228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150.00.003 указывается доход по производным финансовым инструментам, в том числе, свопу, с учетом убытков, перенесенных из предыдущих налоговых периодов;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150.00.004 указывается доход от списания обязательств в соответствии со статьей 229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150.00.005 указывается доход по сомнительным обязательствам в соответствии со статьей 230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150.00.006 у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казывается доход от уступки права требования в соответствии со статьей 233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150.00.007 </w:t>
      </w:r>
      <w:r w:rsidRPr="00530DAB">
        <w:rPr>
          <w:rFonts w:ascii="Times New Roman" w:hAnsi="Times New Roman" w:cs="Times New Roman"/>
          <w:sz w:val="28"/>
          <w:szCs w:val="28"/>
        </w:rPr>
        <w:t>указывается доход от выбытия фиксированных активов, определяемый в соответствии со статьей 234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 строке 150.00.008 указывается доход от корректировки </w:t>
      </w:r>
      <w:r w:rsidRPr="00530DAB">
        <w:rPr>
          <w:rFonts w:ascii="Times New Roman" w:hAnsi="Times New Roman" w:cs="Times New Roman"/>
          <w:bCs/>
          <w:sz w:val="28"/>
          <w:szCs w:val="28"/>
        </w:rPr>
        <w:t xml:space="preserve">расходов на геологическое изучение и подготовительные работы к добыче природных ресурсов, а также других расходов </w:t>
      </w:r>
      <w:proofErr w:type="spellStart"/>
      <w:r w:rsidRPr="00530DAB">
        <w:rPr>
          <w:rFonts w:ascii="Times New Roman" w:hAnsi="Times New Roman" w:cs="Times New Roman"/>
          <w:bCs/>
          <w:sz w:val="28"/>
          <w:szCs w:val="28"/>
        </w:rPr>
        <w:t>недропользователей</w:t>
      </w:r>
      <w:proofErr w:type="spellEnd"/>
      <w:r w:rsidRPr="00530DAB">
        <w:rPr>
          <w:rFonts w:ascii="Times New Roman" w:hAnsi="Times New Roman" w:cs="Times New Roman"/>
          <w:bCs/>
          <w:sz w:val="28"/>
          <w:szCs w:val="28"/>
        </w:rPr>
        <w:t>, определяемый в соответствии со статьей 235 Налогового кодекса</w:t>
      </w:r>
      <w:r w:rsidRPr="00530DAB">
        <w:rPr>
          <w:rFonts w:ascii="Times New Roman" w:hAnsi="Times New Roman" w:cs="Times New Roman"/>
          <w:sz w:val="28"/>
          <w:szCs w:val="28"/>
        </w:rPr>
        <w:t>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150.00.009 указывается доход от превышения суммы отчислений в фонд ликвидации последствий разработки месторождений над суммой фактических расходов по ликвидации последствий разработки месторождений, определяемый в соответствии со статьей 236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150.00.010 указывается размер нецелевого использования </w:t>
      </w:r>
      <w:proofErr w:type="spellStart"/>
      <w:r w:rsidRPr="00530DAB">
        <w:rPr>
          <w:rFonts w:ascii="Times New Roman" w:hAnsi="Times New Roman" w:cs="Times New Roman"/>
          <w:snapToGrid w:val="0"/>
          <w:sz w:val="28"/>
          <w:szCs w:val="28"/>
        </w:rPr>
        <w:t>недропользователем</w:t>
      </w:r>
      <w:proofErr w:type="spellEnd"/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средств ликвидационного фонда, определяемый в соответствии со статьей 252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150.00.011 указываются присужденные или признанные должником штрафы, пени и другие виды санкций, кроме возвращенных из бюджета необоснованно удержанных штрафов, если эти суммы ранее не были отнесены на вычеты, включаемые в совокупный годовой доход в соответствии с подпунктом 13) пункта 1 статьи 226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num" w:pos="0"/>
          <w:tab w:val="left" w:pos="1276"/>
        </w:tabs>
        <w:spacing w:after="0" w:line="240" w:lineRule="atLeast"/>
        <w:ind w:left="0" w:firstLine="709"/>
        <w:jc w:val="both"/>
        <w:rPr>
          <w:rStyle w:val="s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150.00.012 указываются дивиденды, включаемые в совокупный годовой доход в соответствии с подпунктом 16) пункта 1</w:t>
      </w:r>
      <w:r w:rsidRPr="00530DAB">
        <w:rPr>
          <w:rFonts w:ascii="Times New Roman" w:hAnsi="Times New Roman" w:cs="Times New Roman"/>
          <w:sz w:val="28"/>
          <w:szCs w:val="28"/>
        </w:rPr>
        <w:br/>
        <w:t xml:space="preserve">статьи 226 Налогового кодекса и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общая сумма вознаграждений по депозиту, долговой ценной бумаге, векселю, исламскому арендному сертификату, выигрышей включаемая в совокупный годовой доход в соответствии с подпунктами 17) и 19) пункта 1 статьи 226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150.00.013 указывается </w:t>
      </w:r>
      <w:r w:rsidRPr="00530DAB">
        <w:rPr>
          <w:rFonts w:ascii="Times New Roman" w:hAnsi="Times New Roman" w:cs="Times New Roman"/>
          <w:sz w:val="28"/>
          <w:szCs w:val="28"/>
        </w:rPr>
        <w:t xml:space="preserve">превышение суммы положительной курсовой разницы над суммой отрицательной курсовой разницы, определенное в соответствии с международными стандартами финансовой отчетности и требованиями Закона Республики Казахстан от 28 февраля 2007 года </w:t>
      </w:r>
      <w:r w:rsidRPr="00530DAB">
        <w:rPr>
          <w:rFonts w:ascii="Times New Roman" w:hAnsi="Times New Roman" w:cs="Times New Roman"/>
          <w:sz w:val="28"/>
          <w:szCs w:val="28"/>
          <w:lang w:val="kk-KZ"/>
        </w:rPr>
        <w:t xml:space="preserve">              </w:t>
      </w:r>
      <w:r w:rsidRPr="00530DAB">
        <w:rPr>
          <w:rFonts w:ascii="Times New Roman" w:hAnsi="Times New Roman" w:cs="Times New Roman"/>
          <w:sz w:val="28"/>
          <w:szCs w:val="28"/>
        </w:rPr>
        <w:t xml:space="preserve">«О бухгалтерском учете и финансовой отчетности» </w:t>
      </w:r>
      <w:r w:rsidRPr="00530DAB">
        <w:rPr>
          <w:rFonts w:ascii="Times New Roman" w:hAnsi="Times New Roman" w:cs="Times New Roman"/>
          <w:sz w:val="28"/>
          <w:szCs w:val="28"/>
        </w:rPr>
        <w:lastRenderedPageBreak/>
        <w:t xml:space="preserve">(далее </w:t>
      </w:r>
      <w:r w:rsidRPr="00530DAB">
        <w:rPr>
          <w:rStyle w:val="s0"/>
          <w:rFonts w:eastAsia="Batang"/>
          <w:sz w:val="28"/>
          <w:szCs w:val="28"/>
        </w:rPr>
        <w:t>–</w:t>
      </w:r>
      <w:r w:rsidRPr="00530DAB">
        <w:rPr>
          <w:rFonts w:ascii="Times New Roman" w:hAnsi="Times New Roman" w:cs="Times New Roman"/>
          <w:sz w:val="28"/>
          <w:szCs w:val="28"/>
        </w:rPr>
        <w:t xml:space="preserve"> Закон о бухгалтерском учете и финансовой отчетности), включаемое в совокупный годовой доход в соответствии с подпунктом 18) пункта 1 статьи 226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276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150.00.014 указывается доход по инвестиционному депозиту, размещенному в исламском банке, определяемый в соответствии с подпунктом 22) пункта 1 статьи 226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num" w:pos="0"/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150.00.015 указываются другие доходы налогоплательщика, включаемые в совокупный годовой доход в соответствии с Налоговым кодексом;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150.00.016 указывается общая с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умма совокупного годового дохода;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150.00.017 указывается сумма корректировки совокупного годового дохода в соответствии с пунктом 1 статьи 241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150.00.018 указывается положительная или отрицательная положительная курсовая разница, образовавшаяся при переходе на иной метод оценки товарно-материальных запасов (далее – ТМЗ) в соответствии с пунктом 3 статьи 241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7"/>
        </w:numPr>
        <w:tabs>
          <w:tab w:val="clear" w:pos="720"/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150.00.019 указывается совокупный годовой доход с учетом корректировок, определяемый как разница строк 150.00.016 и 150.00.017, увеличенная на строку 150.00.018 (в случае если значение данной строки положительное) или уменьшенная на строку 150.00.018 (в случае если значение данной строки отрицательное) (150.00.016 – 150.00.017) ± 150.00.018).</w:t>
      </w:r>
    </w:p>
    <w:p w:rsidR="00530DAB" w:rsidRPr="00530DAB" w:rsidRDefault="00530DAB" w:rsidP="00530DAB">
      <w:pPr>
        <w:pStyle w:val="a4"/>
        <w:numPr>
          <w:ilvl w:val="0"/>
          <w:numId w:val="3"/>
        </w:numPr>
        <w:tabs>
          <w:tab w:val="num" w:pos="0"/>
          <w:tab w:val="left" w:pos="900"/>
          <w:tab w:val="left" w:pos="1134"/>
        </w:tabs>
        <w:spacing w:line="240" w:lineRule="atLeast"/>
        <w:ind w:left="0" w:firstLine="709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530DAB">
        <w:rPr>
          <w:rFonts w:ascii="Times New Roman" w:eastAsia="Batang" w:hAnsi="Times New Roman"/>
          <w:color w:val="auto"/>
          <w:sz w:val="28"/>
          <w:szCs w:val="28"/>
          <w:lang w:eastAsia="ko-KR"/>
        </w:rPr>
        <w:t>В разделе «Вычеты»: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указываются расходы по реализованным товарам (работам, услугам), относимые на вычеты в соответствии с пунктом 1 статьи 242 Налогового кодекса, определяемые как 150.00.020 I </w:t>
      </w:r>
      <w:r w:rsidRPr="00530DAB">
        <w:rPr>
          <w:rFonts w:ascii="Times New Roman" w:hAnsi="Times New Roman" w:cs="Times New Roman"/>
          <w:sz w:val="28"/>
          <w:szCs w:val="28"/>
        </w:rPr>
        <w:t xml:space="preserve">–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150.00.020 II + 150.00.020 III + 150.00.020 IV + 150.00.020 V </w:t>
      </w:r>
      <w:r w:rsidRPr="00530DAB">
        <w:rPr>
          <w:rFonts w:ascii="Times New Roman" w:hAnsi="Times New Roman" w:cs="Times New Roman"/>
          <w:sz w:val="28"/>
          <w:szCs w:val="28"/>
        </w:rPr>
        <w:t>–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150.00.020 VI </w:t>
      </w:r>
      <w:r w:rsidRPr="00530DAB">
        <w:rPr>
          <w:rFonts w:ascii="Times New Roman" w:hAnsi="Times New Roman" w:cs="Times New Roman"/>
          <w:sz w:val="28"/>
          <w:szCs w:val="28"/>
        </w:rPr>
        <w:t>–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150.00.020 VII </w:t>
      </w:r>
      <w:r w:rsidRPr="00530DAB">
        <w:rPr>
          <w:rFonts w:ascii="Times New Roman" w:hAnsi="Times New Roman" w:cs="Times New Roman"/>
          <w:sz w:val="28"/>
          <w:szCs w:val="28"/>
        </w:rPr>
        <w:t>–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150.00.020 VIII </w:t>
      </w:r>
      <w:r w:rsidRPr="00530DAB">
        <w:rPr>
          <w:rFonts w:ascii="Times New Roman" w:hAnsi="Times New Roman" w:cs="Times New Roman"/>
          <w:sz w:val="28"/>
          <w:szCs w:val="28"/>
        </w:rPr>
        <w:t>–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150.00.020 IX: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  <w:lang w:val="kk-KZ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 указывается себестоимость </w:t>
      </w:r>
      <w:r w:rsidRPr="00530DAB">
        <w:rPr>
          <w:rFonts w:ascii="Times New Roman" w:hAnsi="Times New Roman" w:cs="Times New Roman"/>
          <w:sz w:val="28"/>
          <w:szCs w:val="28"/>
        </w:rPr>
        <w:t>ТМЗ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на начало налогового периода. В первоначальной декларации указанная строка заполняется согласно данным, определенным по бухгалтерскому балансу на начало налогового периода. У налогоплательщика, подающего свою первоначальную декларацию, ТМЗ на начало налогового периода могут отсутствовать;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  <w:lang w:val="kk-KZ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строка 150.00.020 II заполняется согласно данным бухгалтерского баланса на конец налогового периода. В ликвидационной декларации, представляемой налогоплательщиком в течение налогового периода, строка 150.00.020 II заполняется на основании данных ликвидационного баланса;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III указывается стоимость приобретенных, в том числе безвозмездно полученных налогоплательщиком в течение налогового периода ТМЗ, выполненных работ и оказанных услуг сторонними организациями, индивидуальными предпринимателями, частными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lastRenderedPageBreak/>
        <w:t xml:space="preserve">нотариусами, адвокатами. Данные, приведенные в указанной строке, не должны включать расходы, относимые на вычеты </w:t>
      </w:r>
      <w:r w:rsidRPr="00530DAB">
        <w:rPr>
          <w:rFonts w:ascii="Times New Roman" w:hAnsi="Times New Roman" w:cs="Times New Roman"/>
          <w:sz w:val="28"/>
          <w:szCs w:val="28"/>
        </w:rPr>
        <w:t xml:space="preserve">по строкам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с 150.00.021 по 150.00.038 декларации. Определяется, как сумма строк с 150.00.020 III А по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br/>
        <w:t>150.00.020 III H;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III </w:t>
      </w:r>
      <w:proofErr w:type="gramStart"/>
      <w:r w:rsidRPr="00530DAB">
        <w:rPr>
          <w:rFonts w:ascii="Times New Roman" w:hAnsi="Times New Roman" w:cs="Times New Roman"/>
          <w:snapToGrid w:val="0"/>
          <w:sz w:val="28"/>
          <w:szCs w:val="28"/>
        </w:rPr>
        <w:t>А</w:t>
      </w:r>
      <w:proofErr w:type="gramEnd"/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указывается себестоимость приобретенных, безвозмездно полученных в течение отчетного налогового периода налогоплательщиком ТМЗ;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III</w:t>
      </w:r>
      <w:r w:rsidRPr="00530DAB" w:rsidDel="00AA69FE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B указывается стоимость финансовых услуг; 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III</w:t>
      </w:r>
      <w:r w:rsidRPr="00530DAB" w:rsidDel="00AA69FE">
        <w:rPr>
          <w:rFonts w:ascii="Times New Roman" w:hAnsi="Times New Roman" w:cs="Times New Roman"/>
          <w:snapToGrid w:val="0"/>
          <w:sz w:val="28"/>
          <w:szCs w:val="28"/>
        </w:rPr>
        <w:t xml:space="preserve"> </w:t>
      </w:r>
      <w:proofErr w:type="gramStart"/>
      <w:r w:rsidRPr="00530DAB">
        <w:rPr>
          <w:rFonts w:ascii="Times New Roman" w:hAnsi="Times New Roman" w:cs="Times New Roman"/>
          <w:snapToGrid w:val="0"/>
          <w:sz w:val="28"/>
          <w:szCs w:val="28"/>
        </w:rPr>
        <w:t>С</w:t>
      </w:r>
      <w:proofErr w:type="gramEnd"/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указывается стоимость рекламных услуг; 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III D указывается стоимость консультационных услуг;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III E указывается стоимость маркетинговых услуг; 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III F указывается стоимость дизайнерских услуг;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III G указывается стоимость инжиниринговых услуг; 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III H указываются расходы на приобретение прочих работ и услуг;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IV </w:t>
      </w:r>
      <w:r w:rsidRPr="00530DAB">
        <w:rPr>
          <w:rFonts w:ascii="Times New Roman" w:hAnsi="Times New Roman" w:cs="Times New Roman"/>
          <w:sz w:val="28"/>
          <w:szCs w:val="28"/>
        </w:rPr>
        <w:t xml:space="preserve">указываются </w:t>
      </w:r>
      <w:r w:rsidRPr="00530DAB">
        <w:rPr>
          <w:rFonts w:ascii="Times New Roman" w:hAnsi="Times New Roman" w:cs="Times New Roman"/>
          <w:bCs/>
          <w:sz w:val="28"/>
          <w:szCs w:val="28"/>
        </w:rPr>
        <w:t>расходы по начисленным доходам работников и иным выплатам физическим лицам, относимые на вычеты: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включаемых в первоначальную стоимость фиксированных активов, объектов преференций; 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признаваемых последующими расходами в соответствии</w:t>
      </w:r>
      <w:hyperlink r:id="rId8" w:history="1">
        <w:r w:rsidRPr="00530DAB">
          <w:rPr>
            <w:rFonts w:ascii="Times New Roman" w:hAnsi="Times New Roman" w:cs="Times New Roman"/>
            <w:bCs/>
            <w:sz w:val="28"/>
            <w:szCs w:val="28"/>
          </w:rPr>
          <w:br/>
          <w:t xml:space="preserve">со статьей </w:t>
        </w:r>
      </w:hyperlink>
      <w:r w:rsidRPr="00530DAB">
        <w:rPr>
          <w:rFonts w:ascii="Times New Roman" w:hAnsi="Times New Roman" w:cs="Times New Roman"/>
          <w:sz w:val="28"/>
          <w:szCs w:val="28"/>
        </w:rPr>
        <w:t>272 Налогового кодекса;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включаемых в первоначальную стоимость активов, не подлежащих амортизации, в соответствии со </w:t>
      </w:r>
      <w:hyperlink r:id="rId9" w:history="1">
        <w:r w:rsidRPr="00530DAB">
          <w:rPr>
            <w:rFonts w:ascii="Times New Roman" w:hAnsi="Times New Roman" w:cs="Times New Roman"/>
            <w:bCs/>
            <w:sz w:val="28"/>
            <w:szCs w:val="28"/>
          </w:rPr>
          <w:t xml:space="preserve">статьей </w:t>
        </w:r>
      </w:hyperlink>
      <w:r w:rsidRPr="00530DAB">
        <w:rPr>
          <w:rFonts w:ascii="Times New Roman" w:hAnsi="Times New Roman" w:cs="Times New Roman"/>
          <w:sz w:val="28"/>
          <w:szCs w:val="28"/>
        </w:rPr>
        <w:t>228 Налогового кодекса;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V указывается стоимость работ и услуг, себестоимость ТМЗ, признаваемые расходами будущих периодов в предыдущих налоговых периодах и относимые на вычеты в отчетном налоговом периоде;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bCs/>
          <w:sz w:val="28"/>
          <w:szCs w:val="28"/>
        </w:rPr>
        <w:t>в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строке 150.00.020 VI указывается фактическая стоимость работ и услуг, себестоимость ТМЗ, признаваемые последующими расходами, налоговый учет которых производится в соответствии со статьей 272 Налогового кодекса;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150.00.020 VII указывается фактическая стоимость работ и услуг, себестоимость ТМЗ, включаемые в первоначальную стоимость фиксированных активов, объектов преференций и активов, не подлежащих амортизации;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VIII указывается стоимость работ и услуг,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lastRenderedPageBreak/>
        <w:t>себестоимость ТМЗ, не относимые на вычеты на основании статьи 264 Налогового кодекса, за исключением стоимости, отражаемой по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br/>
        <w:t>строке 150.00.020 VI;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150.00.020 IX указывается стоимость работ и услуг, себестоимость ТМЗ, признаваемые </w:t>
      </w:r>
      <w:r w:rsidRPr="00530DAB">
        <w:rPr>
          <w:rFonts w:ascii="Times New Roman" w:hAnsi="Times New Roman" w:cs="Times New Roman"/>
          <w:bCs/>
          <w:sz w:val="28"/>
          <w:szCs w:val="28"/>
        </w:rPr>
        <w:t>расходами будущих периодов и подлежащие отнесению на вычеты в последующие налоговые периоды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150.00.021 указывается общая сумма штрафов, пени, неустоек, относимая на вычеты в соответствии с пунктом 7 статьи 243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150.00.022 </w:t>
      </w:r>
      <w:r w:rsidRPr="00530DAB">
        <w:rPr>
          <w:rStyle w:val="s0"/>
          <w:sz w:val="28"/>
          <w:szCs w:val="28"/>
        </w:rPr>
        <w:t xml:space="preserve">указывается сумма </w:t>
      </w:r>
      <w:r w:rsidRPr="00530DAB">
        <w:rPr>
          <w:rFonts w:ascii="Times New Roman" w:hAnsi="Times New Roman" w:cs="Times New Roman"/>
          <w:sz w:val="28"/>
          <w:szCs w:val="28"/>
        </w:rPr>
        <w:t>налога на добавленную стоимость, относимая на вычеты по основаниям, установленным пунктом 9 статьи 243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150.00.023 указываются расходы на подготовительные работы к добыче урана методом подземного скважинного выщелачивания после начала добычи после коммерческого обнаружения;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 строке 150.00.024 указывается сумма </w:t>
      </w:r>
      <w:r w:rsidRPr="00530DAB">
        <w:rPr>
          <w:rStyle w:val="s0"/>
          <w:sz w:val="28"/>
          <w:szCs w:val="28"/>
        </w:rPr>
        <w:t xml:space="preserve">расходов налогоплательщика по начисленным социальным отчислениям в Государственный фонд социального страхования, относимая на вычеты в соответствии с пунктом </w:t>
      </w:r>
      <w:r w:rsidRPr="00530DAB">
        <w:rPr>
          <w:rStyle w:val="s0"/>
          <w:sz w:val="28"/>
          <w:szCs w:val="28"/>
          <w:lang w:val="kk-KZ"/>
        </w:rPr>
        <w:t>1</w:t>
      </w:r>
      <w:r w:rsidRPr="00530DAB">
        <w:rPr>
          <w:rStyle w:val="s0"/>
          <w:sz w:val="28"/>
          <w:szCs w:val="28"/>
        </w:rPr>
        <w:t xml:space="preserve">1 статьи 243 Налогового кодекса, а также сумма отчислений, уплаченных в фонд социального медицинского страхования в соответствии </w:t>
      </w:r>
      <w:r w:rsidRPr="00530DAB">
        <w:rPr>
          <w:rFonts w:ascii="Times New Roman" w:hAnsi="Times New Roman" w:cs="Times New Roman"/>
          <w:sz w:val="28"/>
          <w:szCs w:val="28"/>
        </w:rPr>
        <w:t>с Законом Республики Казахстан от 16 ноября 2015 года «Об обязательном социальном медицинском страховании» (далее - Закон об обязательном социальном медицинском страховании)</w:t>
      </w:r>
      <w:r w:rsidRPr="00530DAB">
        <w:rPr>
          <w:rStyle w:val="s0"/>
          <w:sz w:val="28"/>
          <w:szCs w:val="28"/>
        </w:rPr>
        <w:t>, относимая на вычеты в соответствии с пунктом 12 статьи 243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150.00.025 указывается общая сумма вознаграждений, относимая на вычеты в соответствии со статьей 246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150.00.026 указываются суммы компенсаций при служебных командировках, относимые на вычет в соответствии со статьей 244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150.00.027 указываются выплаченные сомнительные обязательства, в том числе сумма выплаченных обязательств, ранее признанных доходом в соответствии со статьей 229 Налогового кодекса, относимые на вычет в соответствии со статьей 247 Налогового кодекса; 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150.00.028 указываются сомнительные требования, относимые на вычет в соответствии со статьей 248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150.00.029 указываются расходы на ликвидацию последствий разработки месторождений и суммы отчислений в ликвидационные фонды, относимые на вычет в соответствии со</w:t>
      </w:r>
      <w:r w:rsidRPr="00530DAB">
        <w:rPr>
          <w:rStyle w:val="s0"/>
          <w:sz w:val="28"/>
          <w:szCs w:val="28"/>
        </w:rPr>
        <w:br/>
        <w:t>статьями 252 и 253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150.00.030 указываются расходы на научно-исследовательские и научно-технические работы и расходы </w:t>
      </w:r>
      <w:proofErr w:type="spellStart"/>
      <w:r w:rsidRPr="00530DAB">
        <w:rPr>
          <w:rStyle w:val="s0"/>
          <w:sz w:val="28"/>
          <w:szCs w:val="28"/>
        </w:rPr>
        <w:t>недропользователя</w:t>
      </w:r>
      <w:proofErr w:type="spellEnd"/>
      <w:r w:rsidRPr="00530DAB">
        <w:rPr>
          <w:rStyle w:val="s0"/>
          <w:sz w:val="28"/>
          <w:szCs w:val="28"/>
        </w:rPr>
        <w:t xml:space="preserve"> по финансированию научно-исследовательских, научно-технических работ и (или) опытно-конструкторских работ, а также по перечислению денег в автономный кластерный фонд относимые на вычет в </w:t>
      </w:r>
      <w:r w:rsidRPr="00530DAB">
        <w:rPr>
          <w:rStyle w:val="s0"/>
          <w:sz w:val="28"/>
          <w:szCs w:val="28"/>
        </w:rPr>
        <w:lastRenderedPageBreak/>
        <w:t>соответствии со</w:t>
      </w:r>
      <w:r w:rsidRPr="00530DAB">
        <w:rPr>
          <w:rStyle w:val="s0"/>
          <w:sz w:val="28"/>
          <w:szCs w:val="28"/>
        </w:rPr>
        <w:br/>
        <w:t>статьями 254 и 255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bCs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150.00.031 указываются страховые премии, </w:t>
      </w:r>
      <w:r w:rsidRPr="00530DAB">
        <w:rPr>
          <w:rFonts w:ascii="Times New Roman" w:hAnsi="Times New Roman" w:cs="Times New Roman"/>
          <w:sz w:val="28"/>
          <w:szCs w:val="28"/>
        </w:rPr>
        <w:t>подлежащие уплате или уплаченные страхователем по договорам страхования, за исключением страховых премий по договорам накопительного страхования</w:t>
      </w:r>
      <w:r w:rsidRPr="00530DAB">
        <w:rPr>
          <w:rStyle w:val="msodel0"/>
          <w:rFonts w:ascii="Times New Roman" w:hAnsi="Times New Roman" w:cs="Times New Roman"/>
          <w:snapToGrid w:val="0"/>
          <w:sz w:val="28"/>
          <w:szCs w:val="28"/>
        </w:rPr>
        <w:t xml:space="preserve">, </w:t>
      </w:r>
      <w:r w:rsidRPr="00530DAB">
        <w:rPr>
          <w:rStyle w:val="s0"/>
          <w:sz w:val="28"/>
          <w:szCs w:val="28"/>
        </w:rPr>
        <w:t>относимые на вычет в соответствии с пунктом 1 статьи 256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0DAB">
        <w:rPr>
          <w:rFonts w:ascii="Times New Roman" w:hAnsi="Times New Roman" w:cs="Times New Roman"/>
          <w:bCs/>
          <w:sz w:val="28"/>
          <w:szCs w:val="28"/>
        </w:rPr>
        <w:t xml:space="preserve">в строке 150.00.032 указываются расходы на геологическое изучение и подготовительные работы к добыче природных ресурсов и другие расходы </w:t>
      </w:r>
      <w:proofErr w:type="spellStart"/>
      <w:r w:rsidRPr="00530DAB">
        <w:rPr>
          <w:rFonts w:ascii="Times New Roman" w:hAnsi="Times New Roman" w:cs="Times New Roman"/>
          <w:bCs/>
          <w:sz w:val="28"/>
          <w:szCs w:val="28"/>
        </w:rPr>
        <w:t>недропользователя</w:t>
      </w:r>
      <w:proofErr w:type="spellEnd"/>
      <w:r w:rsidRPr="00530DAB">
        <w:rPr>
          <w:rFonts w:ascii="Times New Roman" w:hAnsi="Times New Roman" w:cs="Times New Roman"/>
          <w:bCs/>
          <w:sz w:val="28"/>
          <w:szCs w:val="28"/>
        </w:rPr>
        <w:t>, относимые на вычет в соответствии со</w:t>
      </w:r>
      <w:r w:rsidRPr="00530DAB">
        <w:rPr>
          <w:rFonts w:ascii="Times New Roman" w:hAnsi="Times New Roman" w:cs="Times New Roman"/>
          <w:bCs/>
          <w:sz w:val="28"/>
          <w:szCs w:val="28"/>
        </w:rPr>
        <w:br/>
        <w:t>статьями 258, 259 и 260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bCs/>
          <w:sz w:val="28"/>
          <w:szCs w:val="28"/>
        </w:rPr>
        <w:t xml:space="preserve">в строке 150.00.033 указываются расходы </w:t>
      </w:r>
      <w:proofErr w:type="spellStart"/>
      <w:r w:rsidRPr="00530DAB">
        <w:rPr>
          <w:rFonts w:ascii="Times New Roman" w:hAnsi="Times New Roman" w:cs="Times New Roman"/>
          <w:bCs/>
          <w:sz w:val="28"/>
          <w:szCs w:val="28"/>
        </w:rPr>
        <w:t>недропользователя</w:t>
      </w:r>
      <w:proofErr w:type="spellEnd"/>
      <w:r w:rsidRPr="00530DAB">
        <w:rPr>
          <w:rFonts w:ascii="Times New Roman" w:hAnsi="Times New Roman" w:cs="Times New Roman"/>
          <w:bCs/>
          <w:sz w:val="28"/>
          <w:szCs w:val="28"/>
        </w:rPr>
        <w:t xml:space="preserve"> на обучение казахстанских кадров и развитие социальной сферы регионов, относимые на вычет в соответствии с пунктом 1 статьи 261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bCs/>
          <w:sz w:val="28"/>
          <w:szCs w:val="28"/>
        </w:rPr>
        <w:t xml:space="preserve">в строке 150.00.034 указывается </w:t>
      </w:r>
      <w:r w:rsidRPr="00530DAB">
        <w:rPr>
          <w:rFonts w:ascii="Times New Roman" w:hAnsi="Times New Roman" w:cs="Times New Roman"/>
          <w:sz w:val="28"/>
          <w:szCs w:val="28"/>
        </w:rPr>
        <w:t>превышение суммы отрицательной курсовой разницы над суммой положительной курсовой разницы, относимое на вычет в соответствии со статьей 262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150.00.035 указываются налоги и другие обязательные платежи в бюджет, относимые на вычет в соответствии со статьей 263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150.00.036 указываются вычеты по фиксированным активам, производимые в соответствии со статьями 265, 266, 267, 268, 269, 270, 271, 272 и 273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150.00.037 указываются вычеты по фиксированным активам, производимые в соответствии с пунктом 5 статьи 273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150.00.038 указываются вычеты по инвестиционным налоговым преференциям в соответствии со статьями 274, 275 и 276 Налогового кодекса; 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150.00.039 указываются прочие расходы, относимые на вычет в соответствии с Налоговым кодексом;</w:t>
      </w:r>
    </w:p>
    <w:p w:rsidR="00530DAB" w:rsidRPr="00530DAB" w:rsidRDefault="00530DAB" w:rsidP="00530DAB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150.00.040 указывается сумма, подлежащая отнесению на вычеты. В данную строку переносится строка 150.00.040 I, или</w:t>
      </w:r>
      <w:r w:rsidRPr="00530DAB">
        <w:rPr>
          <w:rStyle w:val="s0"/>
          <w:sz w:val="28"/>
          <w:szCs w:val="28"/>
        </w:rPr>
        <w:br/>
        <w:t>строка 150.00.040 II, и (или) строка 150.00.040 III:</w:t>
      </w:r>
    </w:p>
    <w:p w:rsidR="00530DAB" w:rsidRPr="00530DAB" w:rsidRDefault="00530DAB" w:rsidP="00530DAB">
      <w:pPr>
        <w:pStyle w:val="a4"/>
        <w:spacing w:line="240" w:lineRule="atLeast"/>
        <w:ind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строке 150.00.040 I указывается общая сумма расходов, относимая на вычет. Определяется как сумма строк с 150.00.020 по 150.00.039;</w:t>
      </w:r>
    </w:p>
    <w:p w:rsidR="00530DAB" w:rsidRPr="00530DAB" w:rsidRDefault="00530DAB" w:rsidP="00530DAB">
      <w:pPr>
        <w:pStyle w:val="a4"/>
        <w:spacing w:line="240" w:lineRule="atLeast"/>
        <w:ind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 xml:space="preserve">в строке 150.00.040 II указывается относимая на вычет в соответствии со статьей 289 Налогового кодекса сумма расходов некоммерческой организации, а также указываются расходы, подлежащие вычету, определенные в соответствии с Правилами ведения участниками МФЦА раздельного учета доходов, подлежащих освобождению от корпоративного подоходного налога и подлежащих налогообложению, а также расходов, подлежащих отнесению на вычеты, утвержденными совместным приказом </w:t>
      </w:r>
      <w:r w:rsidRPr="00530DAB">
        <w:rPr>
          <w:rStyle w:val="s0"/>
          <w:color w:val="auto"/>
          <w:sz w:val="28"/>
          <w:szCs w:val="28"/>
        </w:rPr>
        <w:lastRenderedPageBreak/>
        <w:t>МФЦА от 8 декабря 2017 года № 33, Министерства финансов Республики Казахстан от 11 декабря 2017 года № 711, Министерства национальной экономики Республики Казахстан от 12 декабря 2017 года № 405;</w:t>
      </w:r>
    </w:p>
    <w:p w:rsidR="00530DAB" w:rsidRPr="00530DAB" w:rsidRDefault="00530DAB" w:rsidP="00530DAB">
      <w:pPr>
        <w:pStyle w:val="a4"/>
        <w:spacing w:line="240" w:lineRule="atLeast"/>
        <w:ind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строке 150.00.040 III указывается сумма расходов, подлежащая отнесению на вычеты резидентами, имеющими постоянное (</w:t>
      </w:r>
      <w:r w:rsidRPr="00530DAB">
        <w:rPr>
          <w:rFonts w:ascii="Times New Roman" w:hAnsi="Times New Roman"/>
          <w:color w:val="auto"/>
          <w:sz w:val="28"/>
          <w:szCs w:val="28"/>
        </w:rPr>
        <w:t>-</w:t>
      </w:r>
      <w:proofErr w:type="spellStart"/>
      <w:r w:rsidRPr="00530DAB">
        <w:rPr>
          <w:rStyle w:val="s0"/>
          <w:color w:val="auto"/>
          <w:sz w:val="28"/>
          <w:szCs w:val="28"/>
        </w:rPr>
        <w:t>ые</w:t>
      </w:r>
      <w:proofErr w:type="spellEnd"/>
      <w:r w:rsidRPr="00530DAB">
        <w:rPr>
          <w:rStyle w:val="s0"/>
          <w:color w:val="auto"/>
          <w:sz w:val="28"/>
          <w:szCs w:val="28"/>
        </w:rPr>
        <w:t xml:space="preserve">) учреждение </w:t>
      </w:r>
      <w:r w:rsidRPr="00530DAB">
        <w:rPr>
          <w:rStyle w:val="s0"/>
          <w:color w:val="auto"/>
          <w:sz w:val="28"/>
          <w:szCs w:val="28"/>
        </w:rPr>
        <w:br w:type="textWrapping" w:clear="all"/>
        <w:t xml:space="preserve">(-я) за пределами Республики Казахстан. </w:t>
      </w:r>
    </w:p>
    <w:p w:rsidR="00530DAB" w:rsidRPr="00530DAB" w:rsidRDefault="00530DAB" w:rsidP="00530DAB">
      <w:pPr>
        <w:pStyle w:val="a4"/>
        <w:numPr>
          <w:ilvl w:val="0"/>
          <w:numId w:val="3"/>
        </w:numPr>
        <w:tabs>
          <w:tab w:val="num" w:pos="0"/>
          <w:tab w:val="left" w:pos="1134"/>
        </w:tabs>
        <w:spacing w:line="240" w:lineRule="atLeast"/>
        <w:ind w:left="0"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разделе «Корректировка доходов и вычетов»:</w:t>
      </w:r>
    </w:p>
    <w:p w:rsidR="00530DAB" w:rsidRPr="00530DAB" w:rsidRDefault="00530DAB" w:rsidP="00530DAB">
      <w:pPr>
        <w:widowControl w:val="0"/>
        <w:tabs>
          <w:tab w:val="left" w:pos="142"/>
        </w:tabs>
        <w:spacing w:line="240" w:lineRule="atLeast"/>
        <w:ind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150.00.041 указывается общая сумма корректировок доходов и вычетов, производимых в соответствии со статьями 286 и 287 Налогового кодекса. Определяется как разница строк 150.00.041 I и 150.00.041 II:</w:t>
      </w:r>
    </w:p>
    <w:p w:rsidR="00530DAB" w:rsidRPr="00530DAB" w:rsidRDefault="00530DAB" w:rsidP="00530DAB">
      <w:pPr>
        <w:pStyle w:val="a4"/>
        <w:spacing w:line="240" w:lineRule="atLeast"/>
        <w:ind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строке 150.00.041 I указывается сумма корректировки доходов, производимой в соответствии со статьями 286 и 287 Налогового кодекса;</w:t>
      </w:r>
    </w:p>
    <w:p w:rsidR="00530DAB" w:rsidRPr="00530DAB" w:rsidRDefault="00530DAB" w:rsidP="00530DAB">
      <w:pPr>
        <w:pStyle w:val="a4"/>
        <w:spacing w:line="240" w:lineRule="atLeast"/>
        <w:ind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строке 150.00.041 II указывается сумма корректировки вычетов, производимой в соответствии со статьями 286 и 287 Налогового кодекса.</w:t>
      </w:r>
    </w:p>
    <w:p w:rsidR="00530DAB" w:rsidRPr="00530DAB" w:rsidRDefault="00530DAB" w:rsidP="00530DAB">
      <w:pPr>
        <w:pStyle w:val="a4"/>
        <w:numPr>
          <w:ilvl w:val="0"/>
          <w:numId w:val="3"/>
        </w:numPr>
        <w:tabs>
          <w:tab w:val="num" w:pos="0"/>
          <w:tab w:val="left" w:pos="900"/>
          <w:tab w:val="left" w:pos="1134"/>
        </w:tabs>
        <w:spacing w:line="240" w:lineRule="atLeast"/>
        <w:ind w:left="0"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разделе «Корректировка доходов и вычетов в соответствии с Законом о трансфертном ценообразовании»:</w:t>
      </w:r>
    </w:p>
    <w:p w:rsidR="00530DAB" w:rsidRPr="00530DAB" w:rsidRDefault="00530DAB" w:rsidP="00530DAB">
      <w:pPr>
        <w:widowControl w:val="0"/>
        <w:numPr>
          <w:ilvl w:val="0"/>
          <w:numId w:val="19"/>
        </w:numPr>
        <w:tabs>
          <w:tab w:val="clear" w:pos="720"/>
          <w:tab w:val="num" w:pos="0"/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150.00.042 указывается сумма корректировки доходов, производимой в соответствии с Законом Республики Казахстан</w:t>
      </w:r>
      <w:r w:rsidRPr="00530DAB">
        <w:rPr>
          <w:rStyle w:val="s0"/>
          <w:sz w:val="28"/>
          <w:szCs w:val="28"/>
        </w:rPr>
        <w:br/>
        <w:t>от 5 июля 2008 года «О трансфертном ценообразовании» (далее – Закон о трансфертном ценообразовании);</w:t>
      </w:r>
    </w:p>
    <w:p w:rsidR="00530DAB" w:rsidRPr="00530DAB" w:rsidRDefault="00530DAB" w:rsidP="00530DAB">
      <w:pPr>
        <w:widowControl w:val="0"/>
        <w:numPr>
          <w:ilvl w:val="0"/>
          <w:numId w:val="19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150.00.043 указывается сумма корректировки вычетов, производимой в соответствии с Законом о трансфертном ценообразовании. </w:t>
      </w:r>
    </w:p>
    <w:p w:rsidR="00530DAB" w:rsidRPr="00530DAB" w:rsidRDefault="00530DAB" w:rsidP="00530DAB">
      <w:pPr>
        <w:pStyle w:val="a4"/>
        <w:numPr>
          <w:ilvl w:val="0"/>
          <w:numId w:val="3"/>
        </w:numPr>
        <w:tabs>
          <w:tab w:val="num" w:pos="0"/>
          <w:tab w:val="left" w:pos="900"/>
          <w:tab w:val="left" w:pos="1134"/>
        </w:tabs>
        <w:spacing w:line="240" w:lineRule="atLeast"/>
        <w:ind w:left="0"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разделе «Расчет налогооблагаемого дохода»: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clear" w:pos="720"/>
          <w:tab w:val="num" w:pos="0"/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150.00.044 указывается налогооблагаемый доход (убыток). Определяется как сумма строк 150.01.042 и 150.02.035;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150.00.045 указывается сумма доходов, полученных налогоплательщиком</w:t>
      </w:r>
      <w:r w:rsidRPr="00530DAB">
        <w:rPr>
          <w:rFonts w:ascii="Times New Roman" w:hAnsi="Times New Roman" w:cs="Times New Roman"/>
          <w:sz w:val="28"/>
          <w:szCs w:val="28"/>
        </w:rPr>
        <w:t>-</w:t>
      </w:r>
      <w:r w:rsidRPr="00530DAB">
        <w:rPr>
          <w:rStyle w:val="s0"/>
          <w:sz w:val="28"/>
          <w:szCs w:val="28"/>
        </w:rPr>
        <w:t xml:space="preserve">резидентом из источников за пределами Республики Казахстан. </w:t>
      </w:r>
      <w:r w:rsidRPr="00530DAB">
        <w:rPr>
          <w:rFonts w:ascii="Times New Roman" w:hAnsi="Times New Roman" w:cs="Times New Roman"/>
          <w:sz w:val="28"/>
          <w:szCs w:val="28"/>
        </w:rPr>
        <w:t>Определяется как сумма строк 150.01.043 и 150.02.036.</w:t>
      </w:r>
      <w:r w:rsidRPr="00530DAB">
        <w:rPr>
          <w:rFonts w:ascii="Times New Roman" w:hAnsi="Times New Roman" w:cs="Times New Roman"/>
          <w:sz w:val="28"/>
          <w:szCs w:val="28"/>
        </w:rPr>
        <w:br/>
      </w:r>
      <w:r w:rsidRPr="00530DAB">
        <w:rPr>
          <w:rStyle w:val="s0"/>
          <w:sz w:val="28"/>
          <w:szCs w:val="28"/>
        </w:rPr>
        <w:t>Строка 150.00.045 носит справочный характер;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clear" w:pos="720"/>
          <w:tab w:val="num" w:pos="0"/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150.00.046 сумма дохода, подлежащего освобождению от налогообложения, в том числе:</w:t>
      </w:r>
    </w:p>
    <w:p w:rsidR="00530DAB" w:rsidRPr="00530DAB" w:rsidRDefault="00530DAB" w:rsidP="00530DAB">
      <w:pPr>
        <w:widowControl w:val="0"/>
        <w:tabs>
          <w:tab w:val="left" w:pos="1080"/>
        </w:tabs>
        <w:spacing w:line="240" w:lineRule="atLeast"/>
        <w:ind w:right="43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ab/>
        <w:t>в строке 150.00.046 I указываются доходы, освобожденные от налогообложения в соответствии с международными договорами согласно пункту 5 статьи 2 Налогового кодекса;</w:t>
      </w:r>
    </w:p>
    <w:p w:rsidR="00530DAB" w:rsidRPr="00530DAB" w:rsidRDefault="00530DAB" w:rsidP="00530DAB">
      <w:pPr>
        <w:widowControl w:val="0"/>
        <w:tabs>
          <w:tab w:val="left" w:pos="1080"/>
        </w:tabs>
        <w:spacing w:line="240" w:lineRule="atLeast"/>
        <w:ind w:right="43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ab/>
        <w:t xml:space="preserve">в строке 150.00.046 II указываются доходы, освобожденные от налогообложения в соответствии с Конституционным законом Республики Казахстан от 7 декабря 2015 года № 438-V (далее – Конституционный закон); 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150.00.047 указывается сумма налогооблагаемого дохода (убытка) с учетом особенностей международного налогообложения. Определяется как сумма строк 150.01.045 и 150.02.038;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150.00.048 указывается </w:t>
      </w:r>
      <w:r w:rsidRPr="00530DAB">
        <w:rPr>
          <w:rFonts w:ascii="Times New Roman" w:hAnsi="Times New Roman" w:cs="Times New Roman"/>
          <w:sz w:val="28"/>
          <w:szCs w:val="28"/>
        </w:rPr>
        <w:t xml:space="preserve">общая сумма суммарной прибыли контролируемых иностранных компаний (далее – КИК) и постоянных учреждений контролируемых иностранных компаний (далее – ПУ КИК), </w:t>
      </w:r>
      <w:r w:rsidRPr="00530DAB">
        <w:rPr>
          <w:rFonts w:ascii="Times New Roman" w:hAnsi="Times New Roman" w:cs="Times New Roman"/>
          <w:sz w:val="28"/>
          <w:szCs w:val="28"/>
        </w:rPr>
        <w:lastRenderedPageBreak/>
        <w:t>определенная в соответствии со статьей 297 Налогового кодекса</w:t>
      </w:r>
      <w:r w:rsidRPr="00530DAB">
        <w:rPr>
          <w:rStyle w:val="s0"/>
          <w:sz w:val="28"/>
          <w:szCs w:val="28"/>
        </w:rPr>
        <w:t>. Определяется как сумма строк 150.01.046 и 150.02.039;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150.00.049 указывается </w:t>
      </w:r>
      <w:r w:rsidRPr="00530DAB">
        <w:rPr>
          <w:rFonts w:ascii="Times New Roman" w:hAnsi="Times New Roman" w:cs="Times New Roman"/>
          <w:sz w:val="28"/>
          <w:szCs w:val="28"/>
        </w:rPr>
        <w:t>сумма налогооблагаемого дохода (убытка) с учетом суммарной прибыли КИК и ПУ КИК. Строка 150.00.049 определяется как сумма строк 150.01.047 и 150.02.040;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150.00.050 указываются </w:t>
      </w:r>
      <w:r w:rsidRPr="00530DAB">
        <w:rPr>
          <w:rFonts w:ascii="Times New Roman" w:hAnsi="Times New Roman" w:cs="Times New Roman"/>
          <w:sz w:val="28"/>
          <w:szCs w:val="28"/>
        </w:rPr>
        <w:t xml:space="preserve">убытки от реализации </w:t>
      </w:r>
      <w:r w:rsidRPr="00530DAB">
        <w:rPr>
          <w:rFonts w:ascii="Times New Roman" w:hAnsi="Times New Roman" w:cs="Times New Roman"/>
          <w:bCs/>
          <w:sz w:val="28"/>
          <w:szCs w:val="28"/>
        </w:rPr>
        <w:t>объектов незавершенного строительства, неустановленного оборудования,</w:t>
      </w:r>
      <w:r w:rsidRPr="00530DAB">
        <w:rPr>
          <w:rFonts w:ascii="Times New Roman" w:hAnsi="Times New Roman" w:cs="Times New Roman"/>
          <w:sz w:val="28"/>
          <w:szCs w:val="28"/>
        </w:rPr>
        <w:t xml:space="preserve"> за исключением активов, выкупленных для государственных нужд в соответствии с законами Республики Казахстан, а также убытки от выбытия фиксированных активов I группы</w:t>
      </w:r>
      <w:r w:rsidRPr="00530DAB">
        <w:rPr>
          <w:rStyle w:val="s0"/>
          <w:sz w:val="28"/>
          <w:szCs w:val="28"/>
        </w:rPr>
        <w:t>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150.00.051 указывается </w:t>
      </w:r>
      <w:r w:rsidRPr="00530DAB">
        <w:rPr>
          <w:rFonts w:ascii="Times New Roman" w:hAnsi="Times New Roman" w:cs="Times New Roman"/>
          <w:sz w:val="28"/>
          <w:szCs w:val="28"/>
        </w:rPr>
        <w:t>убыток, подлежащий переносу в соответствии с пунктом 1 статьи 300 Налогового кодекса</w:t>
      </w:r>
      <w:r w:rsidRPr="00530DAB">
        <w:rPr>
          <w:rStyle w:val="s0"/>
          <w:sz w:val="28"/>
          <w:szCs w:val="28"/>
        </w:rPr>
        <w:t>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 строке 150.00.052 указывается сумма уменьшения налогооблагаемого дохода в соответствии со </w:t>
      </w:r>
      <w:hyperlink r:id="rId10" w:history="1">
        <w:r w:rsidRPr="00530DAB">
          <w:rPr>
            <w:rFonts w:ascii="Times New Roman" w:hAnsi="Times New Roman" w:cs="Times New Roman"/>
            <w:sz w:val="28"/>
            <w:szCs w:val="28"/>
          </w:rPr>
          <w:t>статьей 288</w:t>
        </w:r>
      </w:hyperlink>
      <w:r w:rsidRPr="00530DAB">
        <w:rPr>
          <w:rFonts w:ascii="Times New Roman" w:hAnsi="Times New Roman" w:cs="Times New Roman"/>
          <w:sz w:val="28"/>
          <w:szCs w:val="28"/>
        </w:rPr>
        <w:t xml:space="preserve"> Налогового кодекса. Строка 150.00.052 включает в себя строки 150.00.052 I и 150.00.052 II:</w:t>
      </w:r>
    </w:p>
    <w:p w:rsidR="00530DAB" w:rsidRPr="00530DAB" w:rsidRDefault="00530DAB" w:rsidP="00530DAB">
      <w:pPr>
        <w:widowControl w:val="0"/>
        <w:tabs>
          <w:tab w:val="left" w:pos="709"/>
        </w:tabs>
        <w:spacing w:line="240" w:lineRule="atLeast"/>
        <w:ind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 строке 150.00.052 I указываются расходы, на которые налогоплательщик вправе уменьшить налогооблагаемый доход в соответствии с подпунктами 1) и 2) пункта 1 статьи 288 Налогового кодекса; </w:t>
      </w:r>
    </w:p>
    <w:p w:rsidR="00530DAB" w:rsidRPr="00530DAB" w:rsidRDefault="00530DAB" w:rsidP="00530DAB">
      <w:pPr>
        <w:widowControl w:val="0"/>
        <w:tabs>
          <w:tab w:val="left" w:pos="709"/>
        </w:tabs>
        <w:spacing w:line="240" w:lineRule="atLeast"/>
        <w:ind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150.00.052 II указываются расходы, на которые налогоплательщик вправе уменьшить налогооблагаемый доход в соответствии с подпунктом 4) пункта 1 статьи 288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150.00.053 указывается налогооблагаемый доход с учетом уменьшения, производимого в соответствии со статьей 288 Налогового кодекса. Определяется как сумма строк 150.01.051 и 150.02.044;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276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150.00.054 указываются убытки, перенесенные из предыдущих налоговых периодов;</w:t>
      </w:r>
    </w:p>
    <w:p w:rsidR="00530DAB" w:rsidRPr="00530DAB" w:rsidRDefault="00530DAB" w:rsidP="00530DAB">
      <w:pPr>
        <w:widowControl w:val="0"/>
        <w:numPr>
          <w:ilvl w:val="0"/>
          <w:numId w:val="20"/>
        </w:numPr>
        <w:tabs>
          <w:tab w:val="left" w:pos="1276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150.00.055 указывается налогооблагаемый доход с учетом перенесенных убытков. Определяется как сумма строк 150.</w:t>
      </w:r>
      <w:r w:rsidRPr="00530DAB" w:rsidDel="00CF7676">
        <w:rPr>
          <w:rFonts w:ascii="Times New Roman" w:hAnsi="Times New Roman" w:cs="Times New Roman"/>
          <w:sz w:val="28"/>
          <w:szCs w:val="28"/>
        </w:rPr>
        <w:t xml:space="preserve"> </w:t>
      </w:r>
      <w:r w:rsidRPr="00530DAB">
        <w:rPr>
          <w:rFonts w:ascii="Times New Roman" w:hAnsi="Times New Roman" w:cs="Times New Roman"/>
          <w:sz w:val="28"/>
          <w:szCs w:val="28"/>
        </w:rPr>
        <w:t>01.053 и 150.02.046.</w:t>
      </w:r>
    </w:p>
    <w:p w:rsidR="00530DAB" w:rsidRPr="00530DAB" w:rsidRDefault="00530DAB" w:rsidP="00530DAB">
      <w:pPr>
        <w:pStyle w:val="a4"/>
        <w:numPr>
          <w:ilvl w:val="0"/>
          <w:numId w:val="3"/>
        </w:numPr>
        <w:tabs>
          <w:tab w:val="num" w:pos="0"/>
          <w:tab w:val="left" w:pos="900"/>
          <w:tab w:val="left" w:pos="1134"/>
        </w:tabs>
        <w:spacing w:line="240" w:lineRule="atLeast"/>
        <w:ind w:left="0" w:firstLine="709"/>
        <w:rPr>
          <w:rStyle w:val="s0"/>
          <w:color w:val="auto"/>
          <w:sz w:val="28"/>
          <w:szCs w:val="28"/>
        </w:rPr>
      </w:pPr>
      <w:r w:rsidRPr="00530DAB">
        <w:rPr>
          <w:rStyle w:val="s0"/>
          <w:color w:val="auto"/>
          <w:sz w:val="28"/>
          <w:szCs w:val="28"/>
        </w:rPr>
        <w:t>В разделе «Расчет налогового обязательства»: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clear" w:pos="720"/>
          <w:tab w:val="num" w:pos="0"/>
          <w:tab w:val="left" w:pos="1080"/>
          <w:tab w:val="left" w:pos="1134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150.00.056 указывается ставка КПН в соответствии со</w:t>
      </w:r>
      <w:r w:rsidRPr="00530DAB">
        <w:rPr>
          <w:rFonts w:ascii="Times New Roman" w:hAnsi="Times New Roman" w:cs="Times New Roman"/>
          <w:sz w:val="28"/>
          <w:szCs w:val="28"/>
        </w:rPr>
        <w:br/>
        <w:t>статьей 313 Налогового кодекса, в процентах;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clear" w:pos="720"/>
          <w:tab w:val="num" w:pos="0"/>
          <w:tab w:val="left" w:pos="1080"/>
          <w:tab w:val="left" w:pos="1134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150.00.057 указывается сумма КПН. Определяется как сумма строк 10.01.055 и 150.02.048</w:t>
      </w:r>
      <w:r w:rsidRPr="00530DAB">
        <w:rPr>
          <w:rFonts w:ascii="Times New Roman" w:hAnsi="Times New Roman" w:cs="Times New Roman"/>
          <w:sz w:val="28"/>
          <w:szCs w:val="28"/>
        </w:rPr>
        <w:t>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clear" w:pos="720"/>
          <w:tab w:val="num" w:pos="0"/>
          <w:tab w:val="left" w:pos="1080"/>
          <w:tab w:val="left" w:pos="1134"/>
        </w:tabs>
        <w:spacing w:after="0" w:line="240" w:lineRule="atLeast"/>
        <w:ind w:left="0" w:right="43" w:firstLine="709"/>
        <w:jc w:val="both"/>
        <w:rPr>
          <w:rStyle w:val="s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 строке 150.00.058 указывается сумма исчисленного КПН за налоговый период в соответствии с пунктом 1 статьи 302 Налогового кодекса. </w:t>
      </w:r>
      <w:r w:rsidRPr="00530DAB">
        <w:rPr>
          <w:rStyle w:val="s0"/>
          <w:sz w:val="28"/>
          <w:szCs w:val="28"/>
        </w:rPr>
        <w:t>Определяется как разница строк 150.00.057 – 150.00.058 I – 150.00.058 II – 150.00.058 III – 150.00.058 IV – 150.00.058 V – 150.00.058 VI – 150.00.058 VII если полученная разница меньше ноля, то в строке 150.00.058 указывается ноль: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150.00.058 I указывается сумма уплаченных за пределами Республики Казахстан налогов на доходы или идентичного вида подоходного налога с доходов, полученных налогоплательщиком-резидентом из источников за пределами Республики Казахстан, которая зачитывается при </w:t>
      </w:r>
      <w:r w:rsidRPr="00530DAB">
        <w:rPr>
          <w:rStyle w:val="s0"/>
          <w:sz w:val="28"/>
          <w:szCs w:val="28"/>
        </w:rPr>
        <w:lastRenderedPageBreak/>
        <w:t xml:space="preserve">уплате КПН в Республике Казахстан в соответствии со </w:t>
      </w:r>
      <w:hyperlink r:id="rId11" w:history="1">
        <w:r w:rsidRPr="00530DAB">
          <w:rPr>
            <w:rStyle w:val="a6"/>
            <w:sz w:val="28"/>
            <w:szCs w:val="28"/>
          </w:rPr>
          <w:t>статьей 303</w:t>
        </w:r>
      </w:hyperlink>
      <w:r w:rsidRPr="00530DAB">
        <w:rPr>
          <w:rStyle w:val="s0"/>
          <w:sz w:val="28"/>
          <w:szCs w:val="28"/>
        </w:rPr>
        <w:t xml:space="preserve"> Налогового кодекса. </w:t>
      </w:r>
      <w:r w:rsidRPr="00530DAB">
        <w:rPr>
          <w:rFonts w:ascii="Times New Roman" w:hAnsi="Times New Roman" w:cs="Times New Roman"/>
          <w:sz w:val="28"/>
          <w:szCs w:val="28"/>
        </w:rPr>
        <w:t>Определяется как сумма строк 150.01.056 I и 150.02.049 I</w:t>
      </w:r>
      <w:r w:rsidRPr="00530DAB">
        <w:rPr>
          <w:rStyle w:val="s0"/>
          <w:sz w:val="28"/>
          <w:szCs w:val="28"/>
        </w:rPr>
        <w:t>;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150.00.058 II указывается сумма иностранного подоходного налога с финансовой прибыли КИК и ПУ КИК, исчисленная в соответствии с пунктом 4 статьи 303 Налогового кодекса. Определяется как сумма строк 150.01.056 II и 150.02.049 II;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150.00.058 III указывается сумма КПН, удержанного в налоговом периоде у источника выплаты с дохода в виде выигрыша, которая в соответствии с </w:t>
      </w:r>
      <w:hyperlink r:id="rId12" w:history="1">
        <w:r w:rsidRPr="00530DAB">
          <w:rPr>
            <w:rStyle w:val="a6"/>
            <w:sz w:val="28"/>
            <w:szCs w:val="28"/>
          </w:rPr>
          <w:t>пунктом 2 статьи 302</w:t>
        </w:r>
      </w:hyperlink>
      <w:r w:rsidRPr="00530DAB">
        <w:rPr>
          <w:rStyle w:val="s0"/>
          <w:sz w:val="28"/>
          <w:szCs w:val="28"/>
        </w:rPr>
        <w:t xml:space="preserve"> Налогового кодекса уменьшает сумму КПН, подлежащего уплате в бюджет;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150.00.058 IV указывается сумма КПН, удержанного у источника выплаты с дохода в виде вознаграждения, и перенесенная из предыдущих налоговых периодов в соответствии с пунктом 3 статьи 302 Налогового кодекса;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150.00.058 V указывается сумма КПН, удержанного в налоговом периоде у источника выплаты с дохода в виде вознаграждения, которая в соответствии с пунктом 2 статьи 302 Налогового кодекса уменьшает сумму КПН, подлежащего уплате в бюджет;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Style w:val="s0"/>
          <w:sz w:val="28"/>
          <w:szCs w:val="28"/>
        </w:rPr>
      </w:pPr>
      <w:r w:rsidRPr="00530DAB">
        <w:rPr>
          <w:rStyle w:val="s0"/>
          <w:sz w:val="28"/>
          <w:szCs w:val="28"/>
        </w:rPr>
        <w:t xml:space="preserve">в строке 150.00.058 VI указывается сумма КПН, удержанного у источника выплаты дохода в соответствии со </w:t>
      </w:r>
      <w:bookmarkStart w:id="11" w:name="sub1001034570"/>
      <w:r w:rsidRPr="00530DAB">
        <w:rPr>
          <w:rStyle w:val="s0"/>
          <w:b/>
          <w:sz w:val="28"/>
          <w:szCs w:val="28"/>
        </w:rPr>
        <w:fldChar w:fldCharType="begin"/>
      </w:r>
      <w:r w:rsidRPr="00530DAB">
        <w:rPr>
          <w:rStyle w:val="s0"/>
          <w:sz w:val="28"/>
          <w:szCs w:val="28"/>
        </w:rPr>
        <w:instrText xml:space="preserve"> HYPERLINK "jl:30366217.200000%20" </w:instrText>
      </w:r>
      <w:r w:rsidRPr="00530DAB">
        <w:rPr>
          <w:rStyle w:val="s0"/>
          <w:b/>
          <w:sz w:val="28"/>
          <w:szCs w:val="28"/>
        </w:rPr>
        <w:fldChar w:fldCharType="separate"/>
      </w:r>
      <w:r w:rsidRPr="00530DAB">
        <w:rPr>
          <w:rStyle w:val="a6"/>
          <w:sz w:val="28"/>
          <w:szCs w:val="28"/>
        </w:rPr>
        <w:t xml:space="preserve">статьей </w:t>
      </w:r>
      <w:r w:rsidRPr="00530DAB">
        <w:rPr>
          <w:rStyle w:val="s0"/>
          <w:b/>
          <w:sz w:val="28"/>
          <w:szCs w:val="28"/>
        </w:rPr>
        <w:fldChar w:fldCharType="end"/>
      </w:r>
      <w:bookmarkEnd w:id="11"/>
      <w:r w:rsidRPr="00530DAB">
        <w:rPr>
          <w:rStyle w:val="s0"/>
          <w:sz w:val="28"/>
          <w:szCs w:val="28"/>
        </w:rPr>
        <w:t>653 Налогового кодекса;</w:t>
      </w:r>
    </w:p>
    <w:p w:rsidR="00530DAB" w:rsidRPr="00530DAB" w:rsidRDefault="00530DAB" w:rsidP="00530DAB">
      <w:pPr>
        <w:widowControl w:val="0"/>
        <w:tabs>
          <w:tab w:val="left" w:pos="1080"/>
        </w:tabs>
        <w:spacing w:line="240" w:lineRule="atLeast"/>
        <w:ind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в строке 150.00.058 VII указывается сумма КПН, удержанного у источника выплаты в Республике Казахстан в налоговом периоде с дохода или налогооблагаемого дохода КИК из источников в Республике Казахстан в соответствии с подпунктом 1) или 2) пункта 1 статьи 302 Налогового кодекса. Определяется как сумма строк 150.01.056 VII и 150.02.049 VII;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</w:t>
      </w:r>
      <w:r w:rsidRPr="00530DAB">
        <w:rPr>
          <w:rFonts w:ascii="Times New Roman" w:hAnsi="Times New Roman" w:cs="Times New Roman"/>
          <w:sz w:val="28"/>
          <w:szCs w:val="28"/>
        </w:rPr>
        <w:t xml:space="preserve">строке 150.00.059 указывается 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сумма КПН за налоговый период с учетом уменьшения</w:t>
      </w:r>
      <w:r w:rsidRPr="00530DAB">
        <w:rPr>
          <w:rFonts w:ascii="Times New Roman" w:hAnsi="Times New Roman" w:cs="Times New Roman"/>
          <w:sz w:val="28"/>
          <w:szCs w:val="28"/>
        </w:rPr>
        <w:t>;</w:t>
      </w:r>
    </w:p>
    <w:p w:rsidR="00530DAB" w:rsidRPr="00530DAB" w:rsidRDefault="00530DAB" w:rsidP="00530DAB">
      <w:pPr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Style w:val="s0"/>
          <w:sz w:val="28"/>
          <w:szCs w:val="28"/>
        </w:rPr>
        <w:t>в строке 150.00.059 I указывается сумма уменьшения КПН за налоговый период в соответствии с налоговым законодательством Республики Казахстан;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150.00.060 указывается чистый доход юридического</w:t>
      </w:r>
      <w:r w:rsidRPr="00530DAB">
        <w:rPr>
          <w:rFonts w:ascii="Times New Roman" w:hAnsi="Times New Roman" w:cs="Times New Roman"/>
          <w:snapToGrid w:val="0"/>
          <w:sz w:val="28"/>
          <w:szCs w:val="28"/>
          <w:lang w:val="kk-KZ"/>
        </w:rPr>
        <w:br/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лица</w:t>
      </w:r>
      <w:r w:rsidRPr="00530DAB">
        <w:rPr>
          <w:rFonts w:ascii="Times New Roman" w:hAnsi="Times New Roman" w:cs="Times New Roman"/>
          <w:sz w:val="28"/>
          <w:szCs w:val="28"/>
        </w:rPr>
        <w:t>-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>нерезидента от деятельности в Республике Казахстан через постоянное учреждение в соответствии с пунктом 1 статьи 652 Налогового кодекса;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в строке 150.00.061 указывается сумма КПН на чистый доход: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в строке 150.00.061 I указывается сумма КПН на чистый доход, исчисленного в соответствии с пунктом 1 статьи 652 Налогового кодекса по ставке </w:t>
      </w:r>
      <w:r w:rsidRPr="00530DAB">
        <w:rPr>
          <w:rFonts w:ascii="Times New Roman" w:hAnsi="Times New Roman" w:cs="Times New Roman"/>
          <w:sz w:val="28"/>
          <w:szCs w:val="28"/>
        </w:rPr>
        <w:t>15 процентов, определяемая как произведение строки 150.00.060 х 15%;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0DAB">
        <w:rPr>
          <w:rFonts w:ascii="Times New Roman" w:hAnsi="Times New Roman" w:cs="Times New Roman"/>
          <w:sz w:val="28"/>
          <w:szCs w:val="28"/>
        </w:rPr>
        <w:t xml:space="preserve">в строке 150.00.061 II указывается сумма КПН на чистый доход, исчисленный в соответствии со статьей 666 Налогового кодекса по ставке, предусмотренной международным договором. Если налогоплательщиком </w:t>
      </w:r>
      <w:r w:rsidRPr="00530DAB">
        <w:rPr>
          <w:rFonts w:ascii="Times New Roman" w:hAnsi="Times New Roman" w:cs="Times New Roman"/>
          <w:sz w:val="28"/>
          <w:szCs w:val="28"/>
        </w:rPr>
        <w:lastRenderedPageBreak/>
        <w:t>применяются положения международного договора в отношении КПН на чистый доход, указывается ставка корпоративного подоходного налога на чистый доход;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строка 150.00.061 III заполняется в случае, если заполнена строка 150.00.060 II. В данной строке указывается код страны согласно пункту 62 настоящих Правил, с которой Республикой Казахстан заключен указанный международный договор;</w:t>
      </w:r>
    </w:p>
    <w:p w:rsidR="00530DAB" w:rsidRPr="00530DAB" w:rsidRDefault="00530DAB" w:rsidP="00530DA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z w:val="28"/>
          <w:szCs w:val="28"/>
        </w:rPr>
        <w:t>строка 150.00.061 IV заполняется</w:t>
      </w:r>
      <w:r w:rsidRPr="00530DAB">
        <w:rPr>
          <w:rFonts w:ascii="Times New Roman" w:hAnsi="Times New Roman" w:cs="Times New Roman"/>
          <w:snapToGrid w:val="0"/>
          <w:sz w:val="28"/>
          <w:szCs w:val="28"/>
        </w:rPr>
        <w:t xml:space="preserve"> в случае, если заполнена строка 150.00.060 II. В данной строке указывается наименование указанного международного договора;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150.00.062 указывается итоговая сумма исчисленного КПН, определяемая как сумма строк 150.01.060 и 150.02.053;</w:t>
      </w:r>
    </w:p>
    <w:p w:rsidR="00530DAB" w:rsidRPr="00530DAB" w:rsidRDefault="00530DAB" w:rsidP="00530DAB">
      <w:pPr>
        <w:widowControl w:val="0"/>
        <w:numPr>
          <w:ilvl w:val="0"/>
          <w:numId w:val="21"/>
        </w:numPr>
        <w:tabs>
          <w:tab w:val="left" w:pos="1080"/>
        </w:tabs>
        <w:spacing w:after="0" w:line="240" w:lineRule="atLeast"/>
        <w:ind w:left="0" w:right="43"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530DAB">
        <w:rPr>
          <w:rFonts w:ascii="Times New Roman" w:hAnsi="Times New Roman" w:cs="Times New Roman"/>
          <w:snapToGrid w:val="0"/>
          <w:sz w:val="28"/>
          <w:szCs w:val="28"/>
        </w:rPr>
        <w:t>в строке 150.00.63 указывается итоговая сумма исчисленного НСП, определяемая как значение строки 150.12.022.</w:t>
      </w:r>
    </w:p>
    <w:p w:rsidR="008509FB" w:rsidRDefault="008509FB" w:rsidP="001D61A5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hAnsi="Times New Roman"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284"/>
        </w:tabs>
        <w:spacing w:line="240" w:lineRule="atLeast"/>
        <w:ind w:firstLine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>Пояснение по заполнению формы 150.01 – Об объектах налогообложения и (или) объектах, связанных с налогообложением, по исчислению КПН по каждому контракту на недропользование, месторождению (группе месторождений, части месторождения)</w:t>
      </w:r>
    </w:p>
    <w:p w:rsidR="008509FB" w:rsidRPr="008509FB" w:rsidRDefault="008509FB" w:rsidP="008509FB">
      <w:pPr>
        <w:pStyle w:val="a4"/>
        <w:spacing w:line="240" w:lineRule="atLeast"/>
        <w:ind w:left="22" w:firstLine="709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ind w:firstLine="567"/>
        <w:rPr>
          <w:rFonts w:ascii="Times New Roman" w:hAnsi="Times New Roman"/>
          <w:snapToGrid/>
          <w:color w:val="auto"/>
          <w:sz w:val="28"/>
          <w:szCs w:val="28"/>
        </w:rPr>
      </w:pPr>
      <w:r w:rsidRPr="008509FB">
        <w:rPr>
          <w:rFonts w:ascii="Times New Roman" w:hAnsi="Times New Roman"/>
          <w:snapToGrid/>
          <w:color w:val="auto"/>
          <w:sz w:val="28"/>
          <w:szCs w:val="28"/>
        </w:rPr>
        <w:t xml:space="preserve">Данная форма предназначена для отражения </w:t>
      </w:r>
      <w:proofErr w:type="spellStart"/>
      <w:r w:rsidRPr="008509FB">
        <w:rPr>
          <w:rFonts w:ascii="Times New Roman" w:hAnsi="Times New Roman"/>
          <w:snapToGrid/>
          <w:color w:val="auto"/>
          <w:sz w:val="28"/>
          <w:szCs w:val="28"/>
        </w:rPr>
        <w:t>недропользователем</w:t>
      </w:r>
      <w:proofErr w:type="spellEnd"/>
      <w:r w:rsidRPr="008509FB">
        <w:rPr>
          <w:rFonts w:ascii="Times New Roman" w:hAnsi="Times New Roman"/>
          <w:snapToGrid/>
          <w:color w:val="auto"/>
          <w:sz w:val="28"/>
          <w:szCs w:val="28"/>
        </w:rPr>
        <w:t xml:space="preserve"> информации об объектах налогообложения и (или) объектах, связанных с налогообложением, по исчислению КПН по каждому контракту на недропользование, месторождению (группе месторождений, части месторождения) в соответствии с основными принципами, установленными статьей 723 Налогового кодекса.</w:t>
      </w:r>
    </w:p>
    <w:p w:rsidR="008509FB" w:rsidRPr="008509FB" w:rsidRDefault="008509FB" w:rsidP="008509FB">
      <w:pPr>
        <w:widowControl w:val="0"/>
        <w:tabs>
          <w:tab w:val="num" w:pos="0"/>
        </w:tabs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09FB">
        <w:rPr>
          <w:rFonts w:ascii="Times New Roman" w:hAnsi="Times New Roman" w:cs="Times New Roman"/>
          <w:sz w:val="28"/>
          <w:szCs w:val="28"/>
        </w:rPr>
        <w:t>В случае наличия нескольких контрактов на недропользование, данная форма заполняется по каждому контракту отдельно.</w:t>
      </w:r>
    </w:p>
    <w:p w:rsidR="008509FB" w:rsidRPr="008509FB" w:rsidRDefault="008509FB" w:rsidP="008509FB">
      <w:pPr>
        <w:widowControl w:val="0"/>
        <w:tabs>
          <w:tab w:val="num" w:pos="0"/>
        </w:tabs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108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  <w:r w:rsidRPr="008509FB">
        <w:rPr>
          <w:rStyle w:val="s0"/>
          <w:b/>
          <w:color w:val="auto"/>
          <w:sz w:val="28"/>
          <w:szCs w:val="28"/>
        </w:rPr>
        <w:t>Пояснение по заполнению формы 150.02 – Об объектах налогообложения и (или) объектах, связанных с налогообложением,</w:t>
      </w:r>
      <w:r w:rsidRPr="008509FB">
        <w:rPr>
          <w:rStyle w:val="s0"/>
          <w:b/>
          <w:color w:val="auto"/>
          <w:sz w:val="28"/>
          <w:szCs w:val="28"/>
        </w:rPr>
        <w:br/>
        <w:t xml:space="preserve">по исчислению КПН по </w:t>
      </w:r>
      <w:proofErr w:type="spellStart"/>
      <w:r w:rsidRPr="008509FB">
        <w:rPr>
          <w:rStyle w:val="s0"/>
          <w:b/>
          <w:color w:val="auto"/>
          <w:sz w:val="28"/>
          <w:szCs w:val="28"/>
        </w:rPr>
        <w:t>внеконтрактной</w:t>
      </w:r>
      <w:proofErr w:type="spellEnd"/>
      <w:r w:rsidRPr="008509FB">
        <w:rPr>
          <w:rStyle w:val="s0"/>
          <w:b/>
          <w:color w:val="auto"/>
          <w:sz w:val="28"/>
          <w:szCs w:val="28"/>
        </w:rPr>
        <w:t xml:space="preserve"> деятельности</w:t>
      </w:r>
    </w:p>
    <w:p w:rsidR="008509FB" w:rsidRPr="008509FB" w:rsidRDefault="008509FB" w:rsidP="008509FB">
      <w:pPr>
        <w:pStyle w:val="a4"/>
        <w:tabs>
          <w:tab w:val="left" w:pos="108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Style w:val="s0"/>
          <w:color w:val="auto"/>
          <w:sz w:val="28"/>
          <w:szCs w:val="28"/>
        </w:rPr>
      </w:pPr>
      <w:r w:rsidRPr="008509FB">
        <w:rPr>
          <w:rStyle w:val="s0"/>
          <w:color w:val="auto"/>
          <w:sz w:val="28"/>
          <w:szCs w:val="28"/>
        </w:rPr>
        <w:t xml:space="preserve">Данная форма предназначена для отражения </w:t>
      </w:r>
      <w:proofErr w:type="spellStart"/>
      <w:r w:rsidRPr="008509FB">
        <w:rPr>
          <w:rStyle w:val="s0"/>
          <w:color w:val="auto"/>
          <w:sz w:val="28"/>
          <w:szCs w:val="28"/>
        </w:rPr>
        <w:t>недропользователем</w:t>
      </w:r>
      <w:proofErr w:type="spellEnd"/>
      <w:r w:rsidRPr="008509FB">
        <w:rPr>
          <w:rStyle w:val="s0"/>
          <w:color w:val="auto"/>
          <w:sz w:val="28"/>
          <w:szCs w:val="28"/>
        </w:rPr>
        <w:t xml:space="preserve"> информации об объектах налогообложения и (или) объектах, связанных с налогообложением, по исчислению КПН по </w:t>
      </w:r>
      <w:proofErr w:type="spellStart"/>
      <w:r w:rsidRPr="008509FB">
        <w:rPr>
          <w:rStyle w:val="s0"/>
          <w:color w:val="auto"/>
          <w:sz w:val="28"/>
          <w:szCs w:val="28"/>
        </w:rPr>
        <w:t>внеконтрактной</w:t>
      </w:r>
      <w:proofErr w:type="spellEnd"/>
      <w:r w:rsidRPr="008509FB">
        <w:rPr>
          <w:rStyle w:val="s0"/>
          <w:color w:val="auto"/>
          <w:sz w:val="28"/>
          <w:szCs w:val="28"/>
        </w:rPr>
        <w:t xml:space="preserve"> деятельности, в том числе по деятельности в рамках контрактов на разведку и (или) добычу базовых строительных материалов, нерудных твердых полезных ископаемых, подземных вод, лечебных грязей, а также строительство и (или) эксплуатацию подземных сооружений, не связанных с разведкой и (или) добычей, с учетом положений статьи 723 Налогового кодекса.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9FB">
        <w:rPr>
          <w:rFonts w:ascii="Times New Roman" w:hAnsi="Times New Roman" w:cs="Times New Roman"/>
          <w:sz w:val="28"/>
          <w:szCs w:val="28"/>
        </w:rPr>
        <w:t>При наличии</w:t>
      </w:r>
      <w:r w:rsidRPr="008509F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 сведений по деятельности, осуществляемой в рамках </w:t>
      </w:r>
      <w:r w:rsidRPr="008509FB">
        <w:rPr>
          <w:rFonts w:ascii="Times New Roman" w:eastAsia="Batang" w:hAnsi="Times New Roman" w:cs="Times New Roman"/>
          <w:sz w:val="28"/>
          <w:szCs w:val="28"/>
          <w:lang w:eastAsia="ko-KR"/>
        </w:rPr>
        <w:lastRenderedPageBreak/>
        <w:t xml:space="preserve">инвестиционного стратегического проекта и/или </w:t>
      </w:r>
      <w:r w:rsidRPr="008509FB">
        <w:rPr>
          <w:rStyle w:val="s0"/>
          <w:sz w:val="28"/>
          <w:szCs w:val="28"/>
        </w:rPr>
        <w:t>инвестиционного приоритетного проекта</w:t>
      </w:r>
      <w:r w:rsidRPr="008509FB">
        <w:rPr>
          <w:rFonts w:ascii="Times New Roman" w:hAnsi="Times New Roman" w:cs="Times New Roman"/>
          <w:sz w:val="28"/>
          <w:szCs w:val="28"/>
        </w:rPr>
        <w:t xml:space="preserve">, данная форма заполняется по каждой такой деятельности отдельно. Подлежат обязательному заполнению строка 3 «Номер проекта» указывается номер </w:t>
      </w:r>
      <w:r w:rsidRPr="008509F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стратегического проекта и/или </w:t>
      </w:r>
      <w:proofErr w:type="gramStart"/>
      <w:r w:rsidRPr="008509FB">
        <w:rPr>
          <w:rStyle w:val="s0"/>
          <w:sz w:val="28"/>
          <w:szCs w:val="28"/>
        </w:rPr>
        <w:t>инвестиционного приоритетного проекта</w:t>
      </w:r>
      <w:proofErr w:type="gramEnd"/>
      <w:r w:rsidRPr="008509FB">
        <w:rPr>
          <w:rStyle w:val="s0"/>
          <w:sz w:val="28"/>
          <w:szCs w:val="28"/>
        </w:rPr>
        <w:t xml:space="preserve"> и строка 4 «Дата проекта» указывается дата </w:t>
      </w:r>
      <w:r w:rsidRPr="008509FB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стратегического проекта и/или </w:t>
      </w:r>
      <w:r w:rsidRPr="008509FB">
        <w:rPr>
          <w:rStyle w:val="s0"/>
          <w:sz w:val="28"/>
          <w:szCs w:val="28"/>
        </w:rPr>
        <w:t>инвестиционного приоритетного проекта.</w:t>
      </w:r>
    </w:p>
    <w:p w:rsidR="008509FB" w:rsidRDefault="008509FB" w:rsidP="008509FB">
      <w:pPr>
        <w:pStyle w:val="a4"/>
        <w:tabs>
          <w:tab w:val="left" w:pos="0"/>
        </w:tabs>
        <w:spacing w:line="240" w:lineRule="atLeast"/>
        <w:ind w:firstLine="0"/>
        <w:rPr>
          <w:rStyle w:val="s0"/>
          <w:b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0"/>
        </w:tabs>
        <w:spacing w:line="240" w:lineRule="atLeast"/>
        <w:ind w:firstLine="567"/>
        <w:rPr>
          <w:rStyle w:val="s0"/>
          <w:b/>
          <w:color w:val="auto"/>
          <w:sz w:val="28"/>
          <w:szCs w:val="28"/>
        </w:rPr>
      </w:pPr>
      <w:r w:rsidRPr="008509FB">
        <w:rPr>
          <w:rStyle w:val="s0"/>
          <w:b/>
          <w:color w:val="auto"/>
          <w:sz w:val="28"/>
          <w:szCs w:val="28"/>
        </w:rPr>
        <w:t xml:space="preserve">Пояснение по заполнению формы 150.03 </w:t>
      </w:r>
      <w:r w:rsidRPr="008509FB">
        <w:rPr>
          <w:rFonts w:ascii="Times New Roman" w:hAnsi="Times New Roman"/>
          <w:b/>
          <w:color w:val="auto"/>
          <w:sz w:val="28"/>
          <w:szCs w:val="28"/>
        </w:rPr>
        <w:t>–</w:t>
      </w:r>
      <w:r w:rsidRPr="008509FB">
        <w:rPr>
          <w:rStyle w:val="s0"/>
          <w:b/>
          <w:color w:val="auto"/>
          <w:sz w:val="28"/>
          <w:szCs w:val="28"/>
        </w:rPr>
        <w:t xml:space="preserve"> Расходы на геологическое изучение, разведку и подготовительные работы к добыче природных ресурсов и другие расходы </w:t>
      </w:r>
      <w:proofErr w:type="spellStart"/>
      <w:r w:rsidRPr="008509FB">
        <w:rPr>
          <w:rStyle w:val="s0"/>
          <w:b/>
          <w:color w:val="auto"/>
          <w:sz w:val="28"/>
          <w:szCs w:val="28"/>
        </w:rPr>
        <w:t>недропользователей</w:t>
      </w:r>
      <w:proofErr w:type="spellEnd"/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Style w:val="s0"/>
          <w:b/>
          <w:sz w:val="28"/>
          <w:szCs w:val="28"/>
        </w:rPr>
      </w:pPr>
    </w:p>
    <w:p w:rsid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Style w:val="s0"/>
          <w:color w:val="auto"/>
          <w:sz w:val="28"/>
          <w:szCs w:val="28"/>
        </w:rPr>
      </w:pPr>
      <w:r w:rsidRPr="008509FB">
        <w:rPr>
          <w:rStyle w:val="s0"/>
          <w:color w:val="auto"/>
          <w:sz w:val="28"/>
          <w:szCs w:val="28"/>
        </w:rPr>
        <w:t xml:space="preserve">Данная форма предназначена для определения суммы расходов, произведенных </w:t>
      </w:r>
      <w:proofErr w:type="spellStart"/>
      <w:r w:rsidRPr="008509FB">
        <w:rPr>
          <w:rStyle w:val="s0"/>
          <w:color w:val="auto"/>
          <w:sz w:val="28"/>
          <w:szCs w:val="28"/>
        </w:rPr>
        <w:t>недропользователем</w:t>
      </w:r>
      <w:proofErr w:type="spellEnd"/>
      <w:r w:rsidRPr="008509FB">
        <w:rPr>
          <w:rStyle w:val="s0"/>
          <w:color w:val="auto"/>
          <w:sz w:val="28"/>
          <w:szCs w:val="28"/>
        </w:rPr>
        <w:t xml:space="preserve"> до момента начала добычи после коммерческого обнаружения, на геологическое изучение, разведку, подготовительные работы к добыче природных ресурсов, и иных расходов </w:t>
      </w:r>
      <w:proofErr w:type="spellStart"/>
      <w:r w:rsidRPr="008509FB">
        <w:rPr>
          <w:rStyle w:val="s0"/>
          <w:color w:val="auto"/>
          <w:sz w:val="28"/>
          <w:szCs w:val="28"/>
        </w:rPr>
        <w:t>недропользователей</w:t>
      </w:r>
      <w:proofErr w:type="spellEnd"/>
      <w:r w:rsidRPr="008509FB">
        <w:rPr>
          <w:rStyle w:val="s0"/>
          <w:color w:val="auto"/>
          <w:sz w:val="28"/>
          <w:szCs w:val="28"/>
        </w:rPr>
        <w:t>, подлежащих отнесению на вычеты в соответствии со статьями 258, 259 и 260 Налогового кодекса, в том числе в рамках контрактов на разведку и (или) добычу общераспространенных полезных ископаемых, подземных вод, лечебных грязей, а также строительство и (или) эксплуатацию подземных сооружений, не связанных с разведкой и (или) добычей.</w:t>
      </w:r>
    </w:p>
    <w:p w:rsidR="00386D54" w:rsidRDefault="00386D54" w:rsidP="008509FB">
      <w:pPr>
        <w:pStyle w:val="a4"/>
        <w:tabs>
          <w:tab w:val="left" w:pos="900"/>
          <w:tab w:val="left" w:pos="1134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Style w:val="s0"/>
          <w:color w:val="auto"/>
          <w:sz w:val="28"/>
          <w:szCs w:val="28"/>
        </w:rPr>
        <w:t>(С</w:t>
      </w: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</w:rPr>
        <w:t xml:space="preserve">татья 258. Вычеты по расходам на геологическое изучение, разведку и подготовительные работы к добыче природных ресурсов и другие вычеты </w:t>
      </w:r>
      <w:proofErr w:type="spellStart"/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</w:rPr>
        <w:t>недропользователя</w:t>
      </w:r>
      <w:proofErr w:type="spellEnd"/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1. Расходы, фактически произведенные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недропользователем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до момента начала добычи после коммерческого обнаружения, на геологическое изучение, разведку, подготовительные работы к добыче полезных ископаемых, включая расходы по оценке, обустройству, общие административные расходы, суммы выплаченного подписного бонуса и бонуса коммерческого обнаружения, затраты по приобретению и (или) созданию основных средств и нематериальных активов, за исключением активов, указанных в </w:t>
      </w:r>
      <w:hyperlink r:id="rId13" w:anchor="z5013" w:history="1">
        <w:r>
          <w:rPr>
            <w:rStyle w:val="a6"/>
            <w:rFonts w:ascii="Courier New" w:hAnsi="Courier New" w:cs="Courier New"/>
            <w:color w:val="073A5E"/>
            <w:spacing w:val="2"/>
          </w:rPr>
          <w:t>подпунктах 2)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– </w:t>
      </w:r>
      <w:hyperlink r:id="rId14" w:anchor="z5019" w:history="1">
        <w:r>
          <w:rPr>
            <w:rStyle w:val="a6"/>
            <w:rFonts w:ascii="Courier New" w:hAnsi="Courier New" w:cs="Courier New"/>
            <w:color w:val="073A5E"/>
            <w:spacing w:val="2"/>
          </w:rPr>
          <w:t>6)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, </w:t>
      </w:r>
      <w:hyperlink r:id="rId15" w:anchor="z5021" w:history="1">
        <w:r>
          <w:rPr>
            <w:rStyle w:val="a6"/>
            <w:rFonts w:ascii="Courier New" w:hAnsi="Courier New" w:cs="Courier New"/>
            <w:color w:val="073A5E"/>
            <w:spacing w:val="2"/>
          </w:rPr>
          <w:t>8)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– </w:t>
      </w:r>
      <w:hyperlink r:id="rId16" w:anchor="z5028" w:history="1">
        <w:r>
          <w:rPr>
            <w:rStyle w:val="a6"/>
            <w:rFonts w:ascii="Courier New" w:hAnsi="Courier New" w:cs="Courier New"/>
            <w:color w:val="073A5E"/>
            <w:spacing w:val="2"/>
          </w:rPr>
          <w:t>15)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пункта 2 статьи 266 настоящего Кодекса, и иные расходы, подлежащие вычету в соответствии с настоящим Кодексом, образуют отдельную группу амортизируемых активов. При этом к расходам, указанным в настоящем пункте, относятся:</w:t>
      </w: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1) затраты по приобретению и (или) созданию основных средств и нематериальных активов, за исключением активов, указанных в </w:t>
      </w:r>
      <w:hyperlink r:id="rId17" w:anchor="z5013" w:history="1">
        <w:r>
          <w:rPr>
            <w:rStyle w:val="a6"/>
            <w:rFonts w:ascii="Courier New" w:hAnsi="Courier New" w:cs="Courier New"/>
            <w:color w:val="073A5E"/>
            <w:spacing w:val="2"/>
          </w:rPr>
          <w:t>подпунктах 2)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– </w:t>
      </w:r>
      <w:hyperlink r:id="rId18" w:anchor="z5019" w:history="1">
        <w:r>
          <w:rPr>
            <w:rStyle w:val="a6"/>
            <w:rFonts w:ascii="Courier New" w:hAnsi="Courier New" w:cs="Courier New"/>
            <w:color w:val="073A5E"/>
            <w:spacing w:val="2"/>
          </w:rPr>
          <w:t>6)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, </w:t>
      </w:r>
      <w:hyperlink r:id="rId19" w:anchor="z5021" w:history="1">
        <w:r>
          <w:rPr>
            <w:rStyle w:val="a6"/>
            <w:rFonts w:ascii="Courier New" w:hAnsi="Courier New" w:cs="Courier New"/>
            <w:color w:val="073A5E"/>
            <w:spacing w:val="2"/>
          </w:rPr>
          <w:t>8)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– </w:t>
      </w:r>
      <w:hyperlink r:id="rId20" w:anchor="z5028" w:history="1">
        <w:r>
          <w:rPr>
            <w:rStyle w:val="a6"/>
            <w:rFonts w:ascii="Courier New" w:hAnsi="Courier New" w:cs="Courier New"/>
            <w:color w:val="073A5E"/>
            <w:spacing w:val="2"/>
          </w:rPr>
          <w:t>15)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пункта 2 статьи 266 настоящего Кодекса. К таким затратам относятся затраты, подлежащие включению в первоначальную стоимость данных активов в соответствии с </w:t>
      </w:r>
      <w:hyperlink r:id="rId21" w:anchor="z5066" w:history="1">
        <w:r>
          <w:rPr>
            <w:rStyle w:val="a6"/>
            <w:rFonts w:ascii="Courier New" w:hAnsi="Courier New" w:cs="Courier New"/>
            <w:color w:val="073A5E"/>
            <w:spacing w:val="2"/>
          </w:rPr>
          <w:t>пунктом 2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статьи 268 настоящего Кодекса, а также последующие расходы по таким активам, произведенные в соответствии со </w:t>
      </w:r>
      <w:hyperlink r:id="rId22" w:anchor="z272" w:history="1">
        <w:r>
          <w:rPr>
            <w:rStyle w:val="a6"/>
            <w:rFonts w:ascii="Courier New" w:hAnsi="Courier New" w:cs="Courier New"/>
            <w:color w:val="073A5E"/>
            <w:spacing w:val="2"/>
          </w:rPr>
          <w:t>статьей 272</w:t>
        </w:r>
      </w:hyperlink>
      <w:r>
        <w:rPr>
          <w:rFonts w:ascii="Courier New" w:hAnsi="Courier New" w:cs="Courier New"/>
          <w:color w:val="000000"/>
          <w:spacing w:val="2"/>
          <w:sz w:val="20"/>
          <w:szCs w:val="20"/>
        </w:rPr>
        <w:t> настоящего Кодекса;</w:t>
      </w: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2) другие расходы.</w:t>
      </w: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При этом в случаях, предусмотренных настоящим Кодексом, размер расходов, указанных в настоящем подпункте, относимых в отдельную группу амортизируемых активов, не должен превышать установленные нормы для отнесения таких расходов на вычеты для целей корпоративного подоходного налога.</w:t>
      </w: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 xml:space="preserve">Статья 259. Особенности вычетов расходов на геологическое изучение и подготовительные работы к добыче природных ресурсов и других вычетов </w:t>
      </w:r>
      <w:proofErr w:type="spellStart"/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недропользователя</w:t>
      </w:r>
      <w:proofErr w:type="spellEnd"/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t>, осуществляющего деятельность в рамках контракта на разведку и (или) совмещенную разведку и добычу углеводородов.</w:t>
      </w:r>
    </w:p>
    <w:p w:rsidR="00386D54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</w:pPr>
    </w:p>
    <w:p w:rsidR="00386D54" w:rsidRPr="008509FB" w:rsidRDefault="00386D54" w:rsidP="00386D54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Style w:val="s0"/>
          <w:color w:val="auto"/>
          <w:sz w:val="28"/>
          <w:szCs w:val="28"/>
        </w:rPr>
      </w:pPr>
      <w:r>
        <w:rPr>
          <w:rFonts w:ascii="Courier New" w:hAnsi="Courier New" w:cs="Courier New"/>
          <w:b/>
          <w:bCs/>
          <w:color w:val="000000"/>
          <w:spacing w:val="2"/>
          <w:sz w:val="20"/>
          <w:szCs w:val="20"/>
          <w:bdr w:val="none" w:sz="0" w:space="0" w:color="auto" w:frame="1"/>
          <w:shd w:val="clear" w:color="auto" w:fill="FFFFFF"/>
        </w:rPr>
        <w:lastRenderedPageBreak/>
        <w:t>Статья 260. Вычеты по расходам на подготовительные работы к добыче урана методом подземного скважинного выщелачивания после начала добычи после коммерческого обнаружения.)</w:t>
      </w:r>
    </w:p>
    <w:p w:rsidR="008509FB" w:rsidRPr="008509FB" w:rsidRDefault="008509FB" w:rsidP="008509FB">
      <w:pPr>
        <w:pStyle w:val="a4"/>
        <w:tabs>
          <w:tab w:val="left" w:pos="108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0"/>
        </w:tabs>
        <w:spacing w:line="240" w:lineRule="atLeast"/>
        <w:ind w:firstLine="567"/>
        <w:rPr>
          <w:rStyle w:val="s0"/>
          <w:b/>
          <w:color w:val="auto"/>
          <w:sz w:val="28"/>
          <w:szCs w:val="28"/>
        </w:rPr>
      </w:pPr>
      <w:r w:rsidRPr="008509FB">
        <w:rPr>
          <w:rStyle w:val="s0"/>
          <w:b/>
          <w:color w:val="auto"/>
          <w:sz w:val="28"/>
          <w:szCs w:val="28"/>
        </w:rPr>
        <w:t xml:space="preserve">Пояснение по заполнению формы 150.04 </w:t>
      </w:r>
      <w:r w:rsidRPr="008509FB">
        <w:rPr>
          <w:rFonts w:ascii="Times New Roman" w:hAnsi="Times New Roman"/>
          <w:b/>
          <w:color w:val="auto"/>
          <w:sz w:val="28"/>
          <w:szCs w:val="28"/>
        </w:rPr>
        <w:t>–</w:t>
      </w:r>
      <w:r w:rsidRPr="008509FB">
        <w:rPr>
          <w:rStyle w:val="s0"/>
          <w:b/>
          <w:color w:val="auto"/>
          <w:sz w:val="28"/>
          <w:szCs w:val="28"/>
        </w:rPr>
        <w:t xml:space="preserve"> Расходы налогоплательщиков, не являющихся плательщиками НДС, по реализованным товарам, выполненным работам, оказанным услугам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Style w:val="s0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1134"/>
          <w:tab w:val="left" w:pos="1276"/>
        </w:tabs>
        <w:spacing w:line="240" w:lineRule="atLeast"/>
        <w:rPr>
          <w:rStyle w:val="s0"/>
          <w:color w:val="auto"/>
          <w:sz w:val="28"/>
          <w:szCs w:val="28"/>
        </w:rPr>
      </w:pPr>
      <w:r w:rsidRPr="008509FB">
        <w:rPr>
          <w:rStyle w:val="s0"/>
          <w:color w:val="auto"/>
          <w:sz w:val="28"/>
          <w:szCs w:val="28"/>
        </w:rPr>
        <w:t xml:space="preserve">Данная форма заполняется лицами, не являющимися плательщиками налога на добавленную стоимость. В форме отражаются сведения по приобретенным товарам (работам, услугам), включая не относимые на вычеты. Сведения из данной формы не переносятся в декларацию и приложения к ней. </w:t>
      </w:r>
    </w:p>
    <w:p w:rsidR="008509FB" w:rsidRPr="008509FB" w:rsidRDefault="008509FB" w:rsidP="008509FB">
      <w:pPr>
        <w:pStyle w:val="a4"/>
        <w:tabs>
          <w:tab w:val="left" w:pos="108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0"/>
          <w:tab w:val="left" w:pos="144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  <w:r w:rsidRPr="008509FB">
        <w:rPr>
          <w:rStyle w:val="s0"/>
          <w:b/>
          <w:color w:val="auto"/>
          <w:sz w:val="28"/>
          <w:szCs w:val="28"/>
        </w:rPr>
        <w:t>Пояснение по заполнению формы 150.05 – Вычеты по фиксированным активам</w:t>
      </w:r>
    </w:p>
    <w:p w:rsidR="008509FB" w:rsidRP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Style w:val="s0"/>
          <w:color w:val="auto"/>
          <w:sz w:val="28"/>
          <w:szCs w:val="28"/>
        </w:rPr>
      </w:pPr>
      <w:r w:rsidRPr="008509FB">
        <w:rPr>
          <w:rStyle w:val="s0"/>
          <w:color w:val="auto"/>
          <w:sz w:val="28"/>
          <w:szCs w:val="28"/>
        </w:rPr>
        <w:t xml:space="preserve">Данная форма предназначена для определения вычетов по фиксированным активам в соответствии со статьями 265, 266, 267, 268, 269, 270, 271, 272 и 273 Налогового кодекса, а также для определения убытка от выбытия фиксированных активов I группы, переносимого на последующие налоговые периоды в соответствии с пунктом 1 статьи 300 Налогового кодекса. 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Style w:val="s0"/>
          <w:sz w:val="28"/>
          <w:szCs w:val="28"/>
        </w:rPr>
      </w:pPr>
      <w:proofErr w:type="spellStart"/>
      <w:r w:rsidRPr="008509FB">
        <w:rPr>
          <w:rStyle w:val="s0"/>
          <w:sz w:val="28"/>
          <w:szCs w:val="28"/>
        </w:rPr>
        <w:t>Недропользователь</w:t>
      </w:r>
      <w:proofErr w:type="spellEnd"/>
      <w:r w:rsidRPr="008509FB">
        <w:rPr>
          <w:rStyle w:val="s0"/>
          <w:sz w:val="28"/>
          <w:szCs w:val="28"/>
        </w:rPr>
        <w:t xml:space="preserve"> самостоятельно распределяет вычеты по общим и косвенным фиксированным активам, а также последующие расходы, произведенные им в отношении арендуемых основных средств, связанным с несколькими контрактами на недропользование и (или) контрактной и </w:t>
      </w:r>
      <w:proofErr w:type="spellStart"/>
      <w:r w:rsidRPr="008509FB">
        <w:rPr>
          <w:rStyle w:val="s0"/>
          <w:sz w:val="28"/>
          <w:szCs w:val="28"/>
        </w:rPr>
        <w:t>внеконтрактной</w:t>
      </w:r>
      <w:proofErr w:type="spellEnd"/>
      <w:r w:rsidRPr="008509FB">
        <w:rPr>
          <w:rStyle w:val="s0"/>
          <w:sz w:val="28"/>
          <w:szCs w:val="28"/>
        </w:rPr>
        <w:t xml:space="preserve"> деятельностью, относимым на вычет в соответствии с пунктом 5 статьи 272 и статьей 723 Налогового кодекса, между контрактом (контрактами) на недропользование, а также между контрактом (контрактами) и </w:t>
      </w:r>
      <w:proofErr w:type="spellStart"/>
      <w:r w:rsidRPr="008509FB">
        <w:rPr>
          <w:rStyle w:val="s0"/>
          <w:sz w:val="28"/>
          <w:szCs w:val="28"/>
        </w:rPr>
        <w:t>внеконтрактной</w:t>
      </w:r>
      <w:proofErr w:type="spellEnd"/>
      <w:r w:rsidRPr="008509FB">
        <w:rPr>
          <w:rStyle w:val="s0"/>
          <w:sz w:val="28"/>
          <w:szCs w:val="28"/>
        </w:rPr>
        <w:t xml:space="preserve"> деятельностью на основании принятых </w:t>
      </w:r>
      <w:proofErr w:type="spellStart"/>
      <w:r w:rsidRPr="008509FB">
        <w:rPr>
          <w:rStyle w:val="s0"/>
          <w:sz w:val="28"/>
          <w:szCs w:val="28"/>
        </w:rPr>
        <w:t>недропользователем</w:t>
      </w:r>
      <w:proofErr w:type="spellEnd"/>
      <w:r w:rsidRPr="008509FB">
        <w:rPr>
          <w:rStyle w:val="s0"/>
          <w:sz w:val="28"/>
          <w:szCs w:val="28"/>
        </w:rPr>
        <w:t xml:space="preserve"> в налоговой учетной политике одного или нескольких методов ведения раздельного налогового учета.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Style w:val="s0"/>
          <w:sz w:val="28"/>
          <w:szCs w:val="28"/>
        </w:rPr>
      </w:pPr>
      <w:r w:rsidRPr="008509FB">
        <w:rPr>
          <w:rStyle w:val="s0"/>
          <w:sz w:val="28"/>
          <w:szCs w:val="28"/>
        </w:rPr>
        <w:t xml:space="preserve">Вычеты по общим и косвенным фиксированным активам в части, распределенной на контракты на недропользование, а также последующим расходам, произведенным </w:t>
      </w:r>
      <w:proofErr w:type="spellStart"/>
      <w:r w:rsidRPr="008509FB">
        <w:rPr>
          <w:rStyle w:val="s0"/>
          <w:sz w:val="28"/>
          <w:szCs w:val="28"/>
        </w:rPr>
        <w:t>недропользователем</w:t>
      </w:r>
      <w:proofErr w:type="spellEnd"/>
      <w:r w:rsidRPr="008509FB">
        <w:rPr>
          <w:rStyle w:val="s0"/>
          <w:sz w:val="28"/>
          <w:szCs w:val="28"/>
        </w:rPr>
        <w:t xml:space="preserve"> в отношении арендуемых основных средств, отражаются в форме 150.01 по каждому контракту, в части распределенной на </w:t>
      </w:r>
      <w:proofErr w:type="spellStart"/>
      <w:r w:rsidRPr="008509FB">
        <w:rPr>
          <w:rStyle w:val="s0"/>
          <w:sz w:val="28"/>
          <w:szCs w:val="28"/>
        </w:rPr>
        <w:t>внеконтрактную</w:t>
      </w:r>
      <w:proofErr w:type="spellEnd"/>
      <w:r w:rsidRPr="008509FB">
        <w:rPr>
          <w:rStyle w:val="s0"/>
          <w:sz w:val="28"/>
          <w:szCs w:val="28"/>
        </w:rPr>
        <w:t xml:space="preserve"> деятельность, отражаются в форме 150.02.</w:t>
      </w:r>
    </w:p>
    <w:p w:rsidR="008509FB" w:rsidRDefault="008509FB" w:rsidP="008509FB">
      <w:pPr>
        <w:pStyle w:val="a4"/>
        <w:tabs>
          <w:tab w:val="num" w:pos="1650"/>
        </w:tabs>
        <w:spacing w:line="240" w:lineRule="atLeast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num" w:pos="1650"/>
        </w:tabs>
        <w:spacing w:line="240" w:lineRule="atLeast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 xml:space="preserve">Пояснение по заполнению формы 150.06 </w:t>
      </w:r>
      <w:r w:rsidRPr="008509FB">
        <w:rPr>
          <w:rFonts w:ascii="Times New Roman" w:hAnsi="Times New Roman"/>
          <w:color w:val="auto"/>
          <w:sz w:val="28"/>
          <w:szCs w:val="28"/>
        </w:rPr>
        <w:t>–</w:t>
      </w: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 xml:space="preserve"> Управленческие и общеадминистративные расходы нерезидента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eastAsia="Batang" w:hAnsi="Times New Roman"/>
          <w:color w:val="auto"/>
          <w:sz w:val="28"/>
          <w:szCs w:val="28"/>
          <w:lang w:eastAsia="ko-KR"/>
        </w:rPr>
      </w:pPr>
      <w:r w:rsidRPr="008509FB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Данная форма предназначена для определения суммы управленческих и общеадминистративных расходов, относимых на вычеты в соответствии со статьями 662, 663, 664 и 665 Налогового кодекса, и заполняется нерезидентом, </w:t>
      </w:r>
      <w:r w:rsidRPr="008509FB">
        <w:rPr>
          <w:rFonts w:ascii="Times New Roman" w:eastAsia="Batang" w:hAnsi="Times New Roman"/>
          <w:color w:val="auto"/>
          <w:sz w:val="28"/>
          <w:szCs w:val="28"/>
          <w:lang w:eastAsia="ko-KR"/>
        </w:rPr>
        <w:lastRenderedPageBreak/>
        <w:t xml:space="preserve">осуществляющим деятельность в Республике Казахстан через постоянное учреждение, применяющие положения международного договора об </w:t>
      </w:r>
      <w:proofErr w:type="spellStart"/>
      <w:r w:rsidRPr="008509FB">
        <w:rPr>
          <w:rFonts w:ascii="Times New Roman" w:eastAsia="Batang" w:hAnsi="Times New Roman"/>
          <w:color w:val="auto"/>
          <w:sz w:val="28"/>
          <w:szCs w:val="28"/>
          <w:lang w:eastAsia="ko-KR"/>
        </w:rPr>
        <w:t>избежании</w:t>
      </w:r>
      <w:proofErr w:type="spellEnd"/>
      <w:r w:rsidRPr="008509FB">
        <w:rPr>
          <w:rFonts w:ascii="Times New Roman" w:eastAsia="Batang" w:hAnsi="Times New Roman"/>
          <w:color w:val="auto"/>
          <w:sz w:val="28"/>
          <w:szCs w:val="28"/>
          <w:lang w:eastAsia="ko-KR"/>
        </w:rPr>
        <w:t xml:space="preserve"> двойного налогообложения и предотвращении уклонения от налогообложения доходов или имущества (капитала), заключенного Республикой Казахстан (далее – международный договор).</w:t>
      </w:r>
    </w:p>
    <w:p w:rsidR="008509FB" w:rsidRPr="008509FB" w:rsidRDefault="008509FB" w:rsidP="008509FB">
      <w:pPr>
        <w:pStyle w:val="a4"/>
        <w:tabs>
          <w:tab w:val="left" w:pos="108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1620"/>
          <w:tab w:val="num" w:pos="1650"/>
        </w:tabs>
        <w:spacing w:line="240" w:lineRule="atLeast"/>
        <w:ind w:firstLine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 xml:space="preserve">Пояснение по заполнению формы 150.07 </w:t>
      </w:r>
      <w:r w:rsidRPr="008509FB">
        <w:rPr>
          <w:rFonts w:ascii="Times New Roman" w:hAnsi="Times New Roman"/>
          <w:color w:val="auto"/>
          <w:sz w:val="28"/>
          <w:szCs w:val="28"/>
        </w:rPr>
        <w:t>–</w:t>
      </w: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r w:rsidRPr="008509FB">
        <w:rPr>
          <w:rFonts w:ascii="Times New Roman" w:hAnsi="Times New Roman"/>
          <w:b/>
          <w:color w:val="auto"/>
          <w:sz w:val="28"/>
          <w:szCs w:val="28"/>
        </w:rPr>
        <w:t>Исчисление налогового обязательства при получении стандартных налоговых льгот</w:t>
      </w:r>
    </w:p>
    <w:p w:rsidR="008509FB" w:rsidRPr="008509FB" w:rsidRDefault="008509FB" w:rsidP="008509FB">
      <w:pPr>
        <w:widowControl w:val="0"/>
        <w:tabs>
          <w:tab w:val="left" w:pos="0"/>
        </w:tabs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</w:p>
    <w:p w:rsid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hAnsi="Times New Roman"/>
          <w:color w:val="auto"/>
          <w:sz w:val="28"/>
          <w:szCs w:val="28"/>
        </w:rPr>
      </w:pPr>
      <w:r w:rsidRPr="008509FB">
        <w:rPr>
          <w:rFonts w:ascii="Times New Roman" w:eastAsia="Batang" w:hAnsi="Times New Roman"/>
          <w:color w:val="auto"/>
          <w:sz w:val="28"/>
          <w:szCs w:val="28"/>
          <w:lang w:eastAsia="ko-KR"/>
        </w:rPr>
        <w:t>Данная</w:t>
      </w:r>
      <w:r w:rsidRPr="008509FB">
        <w:rPr>
          <w:rFonts w:ascii="Times New Roman" w:hAnsi="Times New Roman"/>
          <w:color w:val="auto"/>
          <w:sz w:val="28"/>
          <w:szCs w:val="28"/>
        </w:rPr>
        <w:t xml:space="preserve"> форма предназначена для исчисления налогоплательщиком суммы КПН при получении стандартных налоговых льгот в соответствии с контрактом, заключенным с уполномоченным органом по инвестициям.</w:t>
      </w:r>
    </w:p>
    <w:p w:rsidR="008509FB" w:rsidRP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hAnsi="Times New Roman"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  <w:r w:rsidRPr="008509FB">
        <w:rPr>
          <w:rStyle w:val="s0"/>
          <w:b/>
          <w:color w:val="auto"/>
          <w:sz w:val="28"/>
          <w:szCs w:val="28"/>
        </w:rPr>
        <w:t xml:space="preserve">Пояснение по заполнению формы 150.08 </w:t>
      </w:r>
      <w:r w:rsidRPr="008509FB">
        <w:rPr>
          <w:rFonts w:ascii="Times New Roman" w:hAnsi="Times New Roman"/>
          <w:b/>
          <w:color w:val="auto"/>
          <w:sz w:val="28"/>
          <w:szCs w:val="28"/>
        </w:rPr>
        <w:t>–</w:t>
      </w:r>
      <w:r w:rsidRPr="008509FB">
        <w:rPr>
          <w:rStyle w:val="s0"/>
          <w:b/>
          <w:color w:val="auto"/>
          <w:sz w:val="28"/>
          <w:szCs w:val="28"/>
        </w:rPr>
        <w:t xml:space="preserve"> Доходы из иностранных источников, суммы прибыли или части прибыли компаний, зарегистрированных или расположенных в странах с льготным налогообложением. Суммы уплаченного иностранного налога и зачета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Style w:val="s0"/>
          <w:sz w:val="28"/>
          <w:szCs w:val="28"/>
        </w:rPr>
      </w:pPr>
    </w:p>
    <w:p w:rsid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hAnsi="Times New Roman"/>
          <w:color w:val="auto"/>
          <w:sz w:val="28"/>
          <w:szCs w:val="28"/>
        </w:rPr>
      </w:pPr>
      <w:r w:rsidRPr="008509FB">
        <w:rPr>
          <w:rStyle w:val="s0"/>
          <w:color w:val="auto"/>
          <w:sz w:val="28"/>
          <w:szCs w:val="28"/>
        </w:rPr>
        <w:t xml:space="preserve">Данная форма предназначена для определения доходов из иностранных источников, </w:t>
      </w:r>
      <w:r w:rsidRPr="008509FB">
        <w:rPr>
          <w:rFonts w:ascii="Times New Roman" w:eastAsia="Batang" w:hAnsi="Times New Roman"/>
          <w:snapToGrid/>
          <w:color w:val="auto"/>
          <w:sz w:val="28"/>
          <w:szCs w:val="28"/>
          <w:lang w:eastAsia="ko-KR"/>
        </w:rPr>
        <w:t xml:space="preserve">в том числе доходов из источников в странах с льготным налогообложением, </w:t>
      </w:r>
      <w:r w:rsidRPr="008509FB">
        <w:rPr>
          <w:rFonts w:ascii="Times New Roman" w:hAnsi="Times New Roman"/>
          <w:snapToGrid/>
          <w:color w:val="auto"/>
          <w:sz w:val="28"/>
          <w:szCs w:val="28"/>
        </w:rPr>
        <w:t>а также суммы уплаченного иностранного налога и их зачета в соответствии со статьями 225-240 Налогового кодекса</w:t>
      </w:r>
      <w:r w:rsidRPr="008509FB">
        <w:rPr>
          <w:rStyle w:val="s0"/>
          <w:color w:val="auto"/>
          <w:sz w:val="28"/>
          <w:szCs w:val="28"/>
        </w:rPr>
        <w:t xml:space="preserve">. </w:t>
      </w:r>
      <w:r w:rsidRPr="008509FB">
        <w:rPr>
          <w:rFonts w:ascii="Times New Roman" w:hAnsi="Times New Roman"/>
          <w:color w:val="auto"/>
          <w:sz w:val="28"/>
          <w:szCs w:val="28"/>
        </w:rPr>
        <w:t>В данном приложении не отражаются финансовая прибыль КИК и финансовая прибыль ПУ КИК.</w:t>
      </w:r>
    </w:p>
    <w:p w:rsidR="008509FB" w:rsidRPr="008509FB" w:rsidRDefault="008509FB" w:rsidP="008509FB">
      <w:pPr>
        <w:pStyle w:val="a4"/>
        <w:tabs>
          <w:tab w:val="left" w:pos="900"/>
          <w:tab w:val="left" w:pos="1134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num" w:pos="1080"/>
        </w:tabs>
        <w:spacing w:line="240" w:lineRule="atLeast"/>
        <w:ind w:firstLine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>Пояснение по заполнению формы 150.09 – Доход, подлежащий освобождению от налогообложения в соответствии с международным договором</w:t>
      </w:r>
    </w:p>
    <w:p w:rsidR="008509FB" w:rsidRPr="008509FB" w:rsidRDefault="008509FB" w:rsidP="008509FB">
      <w:pPr>
        <w:widowControl w:val="0"/>
        <w:spacing w:line="240" w:lineRule="atLeast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900"/>
          <w:tab w:val="left" w:pos="1080"/>
        </w:tabs>
        <w:spacing w:line="240" w:lineRule="atLeast"/>
        <w:rPr>
          <w:rFonts w:ascii="Times New Roman" w:hAnsi="Times New Roman"/>
          <w:color w:val="auto"/>
          <w:sz w:val="28"/>
          <w:szCs w:val="28"/>
        </w:rPr>
      </w:pPr>
      <w:r w:rsidRPr="008509FB">
        <w:rPr>
          <w:rFonts w:ascii="Times New Roman" w:hAnsi="Times New Roman"/>
          <w:color w:val="auto"/>
          <w:sz w:val="28"/>
          <w:szCs w:val="28"/>
        </w:rPr>
        <w:t xml:space="preserve">Данная форма предназначена для определения дохода, подлежащего освобождению от налогообложения согласно международным договорам, заключенным Республикой Казахстан, </w:t>
      </w:r>
      <w:r w:rsidRPr="008509FB">
        <w:rPr>
          <w:rStyle w:val="s0"/>
          <w:color w:val="auto"/>
          <w:sz w:val="28"/>
          <w:szCs w:val="28"/>
        </w:rPr>
        <w:t>в соответствии с международными договорами согласно пункту 5 статьи 2, статьям 666 и 669 Налогового кодекса.</w:t>
      </w:r>
    </w:p>
    <w:p w:rsidR="008509FB" w:rsidRDefault="008509FB" w:rsidP="008509FB">
      <w:pPr>
        <w:widowControl w:val="0"/>
        <w:tabs>
          <w:tab w:val="left" w:pos="0"/>
          <w:tab w:val="left" w:pos="142"/>
          <w:tab w:val="left" w:pos="709"/>
          <w:tab w:val="left" w:pos="993"/>
          <w:tab w:val="left" w:pos="1276"/>
        </w:tabs>
        <w:spacing w:line="240" w:lineRule="atLeast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  <w:lang w:eastAsia="x-none"/>
        </w:rPr>
      </w:pPr>
    </w:p>
    <w:p w:rsidR="008509FB" w:rsidRPr="008509FB" w:rsidRDefault="008509FB" w:rsidP="008509FB">
      <w:pPr>
        <w:widowControl w:val="0"/>
        <w:tabs>
          <w:tab w:val="left" w:pos="0"/>
          <w:tab w:val="left" w:pos="142"/>
          <w:tab w:val="left" w:pos="709"/>
          <w:tab w:val="left" w:pos="993"/>
          <w:tab w:val="left" w:pos="1276"/>
        </w:tabs>
        <w:spacing w:line="240" w:lineRule="atLeast"/>
        <w:jc w:val="center"/>
        <w:rPr>
          <w:rFonts w:ascii="Times New Roman" w:hAnsi="Times New Roman" w:cs="Times New Roman"/>
          <w:b/>
          <w:bCs/>
          <w:snapToGrid w:val="0"/>
          <w:sz w:val="28"/>
          <w:szCs w:val="28"/>
          <w:lang w:eastAsia="x-none"/>
        </w:rPr>
      </w:pPr>
      <w:r w:rsidRPr="008509FB">
        <w:rPr>
          <w:rFonts w:ascii="Times New Roman" w:hAnsi="Times New Roman" w:cs="Times New Roman"/>
          <w:b/>
          <w:bCs/>
          <w:snapToGrid w:val="0"/>
          <w:sz w:val="28"/>
          <w:szCs w:val="28"/>
          <w:lang w:eastAsia="x-none"/>
        </w:rPr>
        <w:t>Пояснение по заполнению формы 150.10 – Налогообложение финансовой прибыли контролируемой иностранной компании</w:t>
      </w:r>
    </w:p>
    <w:p w:rsidR="008509FB" w:rsidRPr="008509FB" w:rsidRDefault="008509FB" w:rsidP="000C47A4">
      <w:pPr>
        <w:pStyle w:val="a4"/>
        <w:tabs>
          <w:tab w:val="left" w:pos="900"/>
          <w:tab w:val="left" w:pos="1134"/>
        </w:tabs>
        <w:spacing w:line="240" w:lineRule="atLeast"/>
        <w:ind w:firstLine="567"/>
        <w:rPr>
          <w:rFonts w:ascii="Times New Roman" w:hAnsi="Times New Roman"/>
          <w:sz w:val="28"/>
          <w:szCs w:val="28"/>
          <w:lang w:eastAsia="x-none"/>
        </w:rPr>
      </w:pPr>
      <w:r w:rsidRPr="008509FB">
        <w:rPr>
          <w:rFonts w:ascii="Times New Roman" w:hAnsi="Times New Roman"/>
          <w:color w:val="auto"/>
          <w:sz w:val="28"/>
          <w:szCs w:val="28"/>
        </w:rPr>
        <w:t xml:space="preserve">Данная форма предназначена для отражения информации о </w:t>
      </w:r>
      <w:proofErr w:type="gramStart"/>
      <w:r w:rsidRPr="008509FB">
        <w:rPr>
          <w:rFonts w:ascii="Times New Roman" w:hAnsi="Times New Roman"/>
          <w:color w:val="auto"/>
          <w:sz w:val="28"/>
          <w:szCs w:val="28"/>
        </w:rPr>
        <w:t xml:space="preserve">суммах </w:t>
      </w:r>
      <w:r w:rsidR="000C47A4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8509FB">
        <w:rPr>
          <w:rFonts w:ascii="Times New Roman" w:hAnsi="Times New Roman"/>
          <w:sz w:val="28"/>
          <w:szCs w:val="28"/>
          <w:lang w:eastAsia="x-none"/>
        </w:rPr>
        <w:t>финансовой</w:t>
      </w:r>
      <w:proofErr w:type="gramEnd"/>
      <w:r w:rsidRPr="008509FB">
        <w:rPr>
          <w:rFonts w:ascii="Times New Roman" w:hAnsi="Times New Roman"/>
          <w:sz w:val="28"/>
          <w:szCs w:val="28"/>
          <w:lang w:eastAsia="x-none"/>
        </w:rPr>
        <w:t xml:space="preserve"> прибыли КИК или финансовой прибыли ПУ КИК, налога на прибыль с финансовой прибыли КИК или финансовой прибыли ПУ КИК, подлежащего отнесению в зачет, и КПН, удержанного у источника выплаты с дохода КИК, или КПН, уплаченного с налогооблагаемого дохода КИК, полученных из источников в Республике Казахстан.</w:t>
      </w:r>
    </w:p>
    <w:p w:rsidR="008509FB" w:rsidRDefault="008509FB" w:rsidP="008509FB">
      <w:pPr>
        <w:pStyle w:val="a4"/>
        <w:tabs>
          <w:tab w:val="left" w:pos="0"/>
        </w:tabs>
        <w:spacing w:line="240" w:lineRule="atLeast"/>
        <w:ind w:firstLine="0"/>
        <w:rPr>
          <w:rFonts w:ascii="Times New Roman" w:hAnsi="Times New Roman"/>
          <w:snapToGrid/>
          <w:color w:val="auto"/>
          <w:sz w:val="28"/>
          <w:szCs w:val="28"/>
        </w:rPr>
      </w:pPr>
      <w:r w:rsidRPr="008509FB">
        <w:rPr>
          <w:rFonts w:ascii="Times New Roman" w:hAnsi="Times New Roman"/>
          <w:snapToGrid/>
          <w:color w:val="auto"/>
          <w:sz w:val="28"/>
          <w:szCs w:val="28"/>
        </w:rPr>
        <w:lastRenderedPageBreak/>
        <w:tab/>
        <w:t>В данном приложении не подлежит отражению финансовая прибыль КИК или финансовая прибыль ПУ КИК, подлежащая освобождению от налогообложения в Республике Казахстан в соответствии со статьей 296 Налогового кодекса, при наличии у налогоплательщика-резидента подтверждающих документов, определенных пунктом 2 статьи 296 Налогового кодекса.</w:t>
      </w:r>
    </w:p>
    <w:p w:rsidR="000C47A4" w:rsidRPr="008509FB" w:rsidRDefault="000C47A4" w:rsidP="008509FB">
      <w:pPr>
        <w:pStyle w:val="a4"/>
        <w:tabs>
          <w:tab w:val="left" w:pos="0"/>
        </w:tabs>
        <w:spacing w:line="240" w:lineRule="atLeast"/>
        <w:ind w:firstLine="0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509FB" w:rsidRDefault="008509FB" w:rsidP="008509FB">
      <w:pPr>
        <w:pStyle w:val="a4"/>
        <w:tabs>
          <w:tab w:val="left" w:pos="0"/>
        </w:tabs>
        <w:spacing w:line="240" w:lineRule="atLeast"/>
        <w:ind w:firstLine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>Пояснение по заполнению формы 150.11 – Сведения о компонентах годовой финансовой отчетности</w:t>
      </w:r>
    </w:p>
    <w:p w:rsidR="000C47A4" w:rsidRPr="008509FB" w:rsidRDefault="000C47A4" w:rsidP="008509FB">
      <w:pPr>
        <w:pStyle w:val="a4"/>
        <w:tabs>
          <w:tab w:val="left" w:pos="0"/>
        </w:tabs>
        <w:spacing w:line="240" w:lineRule="atLeast"/>
        <w:ind w:firstLine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509FB" w:rsidRDefault="008509FB" w:rsidP="000C47A4">
      <w:pPr>
        <w:pStyle w:val="a4"/>
        <w:tabs>
          <w:tab w:val="left" w:pos="900"/>
          <w:tab w:val="left" w:pos="1134"/>
        </w:tabs>
        <w:spacing w:line="240" w:lineRule="atLeast"/>
        <w:ind w:firstLine="567"/>
        <w:rPr>
          <w:rFonts w:ascii="Times New Roman" w:hAnsi="Times New Roman"/>
          <w:color w:val="auto"/>
          <w:sz w:val="28"/>
          <w:szCs w:val="28"/>
        </w:rPr>
      </w:pPr>
      <w:r w:rsidRPr="008509FB">
        <w:rPr>
          <w:rFonts w:ascii="Times New Roman" w:hAnsi="Times New Roman"/>
          <w:color w:val="auto"/>
          <w:sz w:val="28"/>
          <w:szCs w:val="28"/>
        </w:rPr>
        <w:t>Данная форма составляется налогоплательщиком на основании данных бухгалтерского учета, подготовленных за отчетный налоговый период в соответствии с международными стандартами и Закон</w:t>
      </w:r>
      <w:r w:rsidRPr="008509FB">
        <w:rPr>
          <w:rFonts w:ascii="Times New Roman" w:hAnsi="Times New Roman"/>
          <w:color w:val="auto"/>
          <w:sz w:val="28"/>
          <w:szCs w:val="28"/>
          <w:lang w:val="kk-KZ"/>
        </w:rPr>
        <w:t>ом</w:t>
      </w:r>
      <w:r w:rsidRPr="008509FB">
        <w:rPr>
          <w:rFonts w:ascii="Times New Roman" w:hAnsi="Times New Roman"/>
          <w:color w:val="auto"/>
          <w:sz w:val="28"/>
          <w:szCs w:val="28"/>
        </w:rPr>
        <w:t xml:space="preserve"> о бухгалтерском учете и финансовой отчетности</w:t>
      </w:r>
      <w:r w:rsidR="000C47A4">
        <w:rPr>
          <w:rFonts w:ascii="Times New Roman" w:hAnsi="Times New Roman"/>
          <w:color w:val="auto"/>
          <w:sz w:val="28"/>
          <w:szCs w:val="28"/>
        </w:rPr>
        <w:t>.</w:t>
      </w:r>
    </w:p>
    <w:p w:rsidR="000C47A4" w:rsidRPr="008509FB" w:rsidRDefault="000C47A4" w:rsidP="000C47A4">
      <w:pPr>
        <w:pStyle w:val="a4"/>
        <w:tabs>
          <w:tab w:val="left" w:pos="900"/>
          <w:tab w:val="left" w:pos="1134"/>
        </w:tabs>
        <w:spacing w:line="240" w:lineRule="atLeast"/>
        <w:ind w:firstLine="567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509FB" w:rsidRPr="008509FB" w:rsidRDefault="008509FB" w:rsidP="008509FB">
      <w:pPr>
        <w:pStyle w:val="a4"/>
        <w:tabs>
          <w:tab w:val="left" w:pos="284"/>
        </w:tabs>
        <w:spacing w:line="240" w:lineRule="atLeast"/>
        <w:ind w:firstLine="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8509FB">
        <w:rPr>
          <w:rFonts w:ascii="Times New Roman" w:hAnsi="Times New Roman"/>
          <w:b/>
          <w:bCs/>
          <w:color w:val="auto"/>
          <w:sz w:val="28"/>
          <w:szCs w:val="28"/>
        </w:rPr>
        <w:t>Пояснение по заполнению формы 150. 12 – Об объектах налогообложения и (или) объектах, связанных с налогообложением, по исчислению налога на сверхприбыль по каждому контракту на недропользование</w:t>
      </w:r>
    </w:p>
    <w:p w:rsidR="008509FB" w:rsidRPr="008509FB" w:rsidRDefault="008509FB" w:rsidP="008509FB">
      <w:pPr>
        <w:pStyle w:val="a4"/>
        <w:spacing w:line="240" w:lineRule="atLeast"/>
        <w:ind w:left="22" w:firstLine="709"/>
        <w:rPr>
          <w:rFonts w:ascii="Times New Roman" w:hAnsi="Times New Roman"/>
          <w:b/>
          <w:bCs/>
          <w:color w:val="auto"/>
          <w:sz w:val="28"/>
          <w:szCs w:val="28"/>
        </w:rPr>
      </w:pPr>
    </w:p>
    <w:p w:rsidR="008509FB" w:rsidRPr="008509FB" w:rsidRDefault="008509FB" w:rsidP="000C47A4">
      <w:pPr>
        <w:pStyle w:val="a4"/>
        <w:tabs>
          <w:tab w:val="left" w:pos="900"/>
          <w:tab w:val="left" w:pos="1134"/>
        </w:tabs>
        <w:spacing w:line="240" w:lineRule="atLeast"/>
        <w:rPr>
          <w:rFonts w:ascii="Times New Roman" w:hAnsi="Times New Roman"/>
          <w:snapToGrid/>
          <w:color w:val="auto"/>
          <w:sz w:val="28"/>
          <w:szCs w:val="28"/>
        </w:rPr>
      </w:pPr>
      <w:r w:rsidRPr="008509FB">
        <w:rPr>
          <w:rFonts w:ascii="Times New Roman" w:hAnsi="Times New Roman"/>
          <w:snapToGrid/>
          <w:color w:val="auto"/>
          <w:sz w:val="28"/>
          <w:szCs w:val="28"/>
        </w:rPr>
        <w:t xml:space="preserve">Данная форма предназначена для отражения </w:t>
      </w:r>
      <w:proofErr w:type="spellStart"/>
      <w:r w:rsidRPr="008509FB">
        <w:rPr>
          <w:rFonts w:ascii="Times New Roman" w:hAnsi="Times New Roman"/>
          <w:snapToGrid/>
          <w:color w:val="auto"/>
          <w:sz w:val="28"/>
          <w:szCs w:val="28"/>
        </w:rPr>
        <w:t>недропользователем</w:t>
      </w:r>
      <w:proofErr w:type="spellEnd"/>
      <w:r w:rsidRPr="008509FB">
        <w:rPr>
          <w:rFonts w:ascii="Times New Roman" w:hAnsi="Times New Roman"/>
          <w:snapToGrid/>
          <w:color w:val="auto"/>
          <w:sz w:val="28"/>
          <w:szCs w:val="28"/>
        </w:rPr>
        <w:t xml:space="preserve"> информации об объектах налогообложения и (или) объектах, связанных с налогообложением, по исчислению налога на сверхприбыль по каждому контракту на недропользование в соответствии с основными принципами, установленными статьей 723 Налогового кодекса.</w:t>
      </w:r>
    </w:p>
    <w:p w:rsidR="008509FB" w:rsidRPr="008509FB" w:rsidRDefault="008509FB" w:rsidP="008509FB">
      <w:pPr>
        <w:widowControl w:val="0"/>
        <w:tabs>
          <w:tab w:val="num" w:pos="0"/>
        </w:tabs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09FB">
        <w:rPr>
          <w:rFonts w:ascii="Times New Roman" w:hAnsi="Times New Roman" w:cs="Times New Roman"/>
          <w:sz w:val="28"/>
          <w:szCs w:val="28"/>
        </w:rPr>
        <w:t>В случае наличия нескольких контрактов на недропользование, данная форма заполняется по каждому контракту отдельно.</w:t>
      </w:r>
    </w:p>
    <w:p w:rsidR="008509FB" w:rsidRPr="008509FB" w:rsidRDefault="008509FB" w:rsidP="008509FB">
      <w:pPr>
        <w:pStyle w:val="a4"/>
        <w:tabs>
          <w:tab w:val="left" w:pos="0"/>
        </w:tabs>
        <w:spacing w:line="240" w:lineRule="atLeast"/>
        <w:ind w:firstLine="0"/>
        <w:jc w:val="center"/>
        <w:rPr>
          <w:rStyle w:val="s0"/>
          <w:b/>
          <w:color w:val="auto"/>
          <w:sz w:val="28"/>
          <w:szCs w:val="28"/>
        </w:rPr>
      </w:pPr>
      <w:r w:rsidRPr="008509FB">
        <w:rPr>
          <w:rStyle w:val="s0"/>
          <w:b/>
          <w:color w:val="auto"/>
          <w:sz w:val="28"/>
          <w:szCs w:val="28"/>
        </w:rPr>
        <w:t xml:space="preserve">Доходы, полученные в МФЦА (приложение 150.13)  </w:t>
      </w:r>
    </w:p>
    <w:p w:rsidR="008509FB" w:rsidRPr="008509FB" w:rsidRDefault="008509FB" w:rsidP="008509FB">
      <w:pPr>
        <w:pStyle w:val="a4"/>
        <w:tabs>
          <w:tab w:val="num" w:pos="0"/>
          <w:tab w:val="left" w:pos="900"/>
          <w:tab w:val="left" w:pos="1276"/>
          <w:tab w:val="left" w:pos="1701"/>
        </w:tabs>
        <w:spacing w:line="240" w:lineRule="atLeast"/>
        <w:ind w:firstLine="709"/>
        <w:rPr>
          <w:rStyle w:val="s0"/>
          <w:color w:val="auto"/>
          <w:sz w:val="28"/>
          <w:szCs w:val="28"/>
        </w:rPr>
      </w:pPr>
    </w:p>
    <w:p w:rsidR="008509FB" w:rsidRDefault="008509FB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  <w:r w:rsidRPr="008509FB">
        <w:rPr>
          <w:rStyle w:val="s0"/>
          <w:color w:val="auto"/>
          <w:sz w:val="28"/>
          <w:szCs w:val="28"/>
        </w:rPr>
        <w:t>Данная форма предназначена для отражения доходов, освобождаемых от обложения корпоративным подоходным налогом в соответствии с пунктами 3, 4 и 7 статьи 6 Конституционного закона, за исключением доходов участников МФЦА, представляющих декларацию по форме 180.00.</w:t>
      </w: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Default="00983BE8" w:rsidP="000C47A4">
      <w:pPr>
        <w:pStyle w:val="a4"/>
        <w:tabs>
          <w:tab w:val="left" w:pos="900"/>
          <w:tab w:val="left" w:pos="1134"/>
          <w:tab w:val="left" w:pos="1701"/>
        </w:tabs>
        <w:spacing w:line="240" w:lineRule="atLeast"/>
        <w:rPr>
          <w:rStyle w:val="s0"/>
          <w:color w:val="auto"/>
          <w:sz w:val="28"/>
          <w:szCs w:val="28"/>
        </w:rPr>
      </w:pPr>
    </w:p>
    <w:p w:rsidR="00983BE8" w:rsidRPr="002A6A8A" w:rsidRDefault="00983BE8" w:rsidP="00983BE8">
      <w:pPr>
        <w:spacing w:after="0" w:line="240" w:lineRule="auto"/>
        <w:jc w:val="center"/>
        <w:rPr>
          <w:rStyle w:val="s1"/>
          <w:sz w:val="28"/>
          <w:szCs w:val="28"/>
        </w:rPr>
      </w:pPr>
      <w:bookmarkStart w:id="12" w:name="_GoBack"/>
      <w:bookmarkEnd w:id="12"/>
      <w:r w:rsidRPr="002A6A8A">
        <w:rPr>
          <w:rStyle w:val="s1"/>
          <w:sz w:val="28"/>
          <w:szCs w:val="28"/>
        </w:rPr>
        <w:lastRenderedPageBreak/>
        <w:t xml:space="preserve">Правила составления налоговой отчетности </w:t>
      </w:r>
    </w:p>
    <w:p w:rsidR="00983BE8" w:rsidRPr="002A6A8A" w:rsidRDefault="00983BE8" w:rsidP="00983BE8">
      <w:pPr>
        <w:spacing w:after="0" w:line="240" w:lineRule="auto"/>
        <w:jc w:val="center"/>
        <w:rPr>
          <w:rStyle w:val="s1"/>
          <w:sz w:val="28"/>
          <w:szCs w:val="28"/>
        </w:rPr>
      </w:pPr>
      <w:r w:rsidRPr="002A6A8A">
        <w:rPr>
          <w:rStyle w:val="s1"/>
          <w:sz w:val="28"/>
          <w:szCs w:val="28"/>
        </w:rPr>
        <w:t>«Декларация по корпоративному подоходному налогу (</w:t>
      </w:r>
      <w:hyperlink r:id="rId23" w:history="1">
        <w:r w:rsidRPr="002A6A8A">
          <w:rPr>
            <w:rStyle w:val="s1"/>
            <w:sz w:val="28"/>
            <w:szCs w:val="28"/>
          </w:rPr>
          <w:t>форма 180.00</w:t>
        </w:r>
      </w:hyperlink>
      <w:r w:rsidRPr="002A6A8A">
        <w:rPr>
          <w:rStyle w:val="s1"/>
          <w:sz w:val="28"/>
          <w:szCs w:val="28"/>
        </w:rPr>
        <w:t>)»</w:t>
      </w:r>
    </w:p>
    <w:p w:rsidR="00983BE8" w:rsidRPr="002A6A8A" w:rsidRDefault="00983BE8" w:rsidP="00983BE8">
      <w:pPr>
        <w:pStyle w:val="a3"/>
        <w:numPr>
          <w:ilvl w:val="0"/>
          <w:numId w:val="16"/>
        </w:numPr>
        <w:tabs>
          <w:tab w:val="left" w:pos="1276"/>
        </w:tabs>
        <w:ind w:left="0" w:firstLine="0"/>
        <w:jc w:val="center"/>
        <w:rPr>
          <w:rStyle w:val="s1"/>
          <w:sz w:val="28"/>
          <w:szCs w:val="28"/>
        </w:rPr>
      </w:pPr>
      <w:bookmarkStart w:id="13" w:name="SUB100"/>
      <w:bookmarkEnd w:id="13"/>
      <w:r w:rsidRPr="002A6A8A">
        <w:rPr>
          <w:rStyle w:val="s1"/>
          <w:sz w:val="28"/>
          <w:szCs w:val="28"/>
        </w:rPr>
        <w:t>Общие положения</w:t>
      </w:r>
    </w:p>
    <w:p w:rsidR="00983BE8" w:rsidRDefault="00983BE8" w:rsidP="00983BE8">
      <w:pPr>
        <w:tabs>
          <w:tab w:val="left" w:pos="1134"/>
        </w:tabs>
        <w:spacing w:after="0" w:line="240" w:lineRule="auto"/>
        <w:ind w:firstLine="567"/>
        <w:jc w:val="both"/>
        <w:rPr>
          <w:rStyle w:val="s0"/>
          <w:sz w:val="28"/>
          <w:szCs w:val="28"/>
        </w:rPr>
      </w:pPr>
    </w:p>
    <w:p w:rsidR="00983BE8" w:rsidRPr="00983BE8" w:rsidRDefault="00983BE8" w:rsidP="00983BE8">
      <w:pPr>
        <w:tabs>
          <w:tab w:val="left" w:pos="1134"/>
        </w:tabs>
        <w:spacing w:after="0" w:line="240" w:lineRule="auto"/>
        <w:ind w:firstLine="567"/>
        <w:jc w:val="both"/>
        <w:rPr>
          <w:rStyle w:val="s0"/>
          <w:sz w:val="28"/>
          <w:szCs w:val="28"/>
        </w:rPr>
      </w:pPr>
      <w:r w:rsidRPr="00983BE8">
        <w:rPr>
          <w:rStyle w:val="s0"/>
          <w:sz w:val="28"/>
          <w:szCs w:val="28"/>
        </w:rPr>
        <w:t xml:space="preserve">Правила составления налоговой отчетности «Декларация по корпоративному подоходному налогу (форма 180.00)» разработаны в соответствии с </w:t>
      </w:r>
      <w:bookmarkStart w:id="14" w:name="sub1002374250"/>
      <w:r w:rsidRPr="00983BE8">
        <w:rPr>
          <w:rFonts w:ascii="Times New Roman" w:hAnsi="Times New Roman" w:cs="Times New Roman"/>
          <w:sz w:val="28"/>
          <w:szCs w:val="28"/>
        </w:rPr>
        <w:t xml:space="preserve">пунктом 9 статьи 6 Конституционного закона Республики Казахстан от 7 декабря 2015 года «О Международном финансовом центре «Астана» (далее – Конституционный закон), Налоговым </w:t>
      </w:r>
      <w:hyperlink r:id="rId24" w:history="1">
        <w:r w:rsidRPr="00983BE8">
          <w:rPr>
            <w:rStyle w:val="s0"/>
            <w:bCs/>
            <w:sz w:val="28"/>
            <w:szCs w:val="28"/>
          </w:rPr>
          <w:t>к</w:t>
        </w:r>
      </w:hyperlink>
      <w:r w:rsidRPr="00983BE8">
        <w:rPr>
          <w:rStyle w:val="s0"/>
          <w:bCs/>
          <w:sz w:val="28"/>
          <w:szCs w:val="28"/>
        </w:rPr>
        <w:t xml:space="preserve">одексом </w:t>
      </w:r>
      <w:r w:rsidRPr="00983BE8">
        <w:rPr>
          <w:rStyle w:val="s0"/>
          <w:sz w:val="28"/>
          <w:szCs w:val="28"/>
        </w:rPr>
        <w:t xml:space="preserve">, </w:t>
      </w:r>
      <w:r w:rsidRPr="00983BE8">
        <w:rPr>
          <w:rFonts w:ascii="Times New Roman" w:hAnsi="Times New Roman" w:cs="Times New Roman"/>
          <w:sz w:val="28"/>
          <w:szCs w:val="28"/>
        </w:rPr>
        <w:t>пунктом 12 Правил налогового администрирования и взаимодействия органов государственных доходов с органами и участниками Международного финансового центра «Астана» (далее – МФЦА) по вопросам налогообложения, утвержденных совместным приказом Управляющего МФЦА от 22 декабря 2017 года № 48 и Председателя Комитета государственных доходов Министерства финансов Республики Казахстан от 29 декабря 2017 года № 596 (далее – Правила налогового администрирования),</w:t>
      </w:r>
      <w:r w:rsidRPr="00983BE8">
        <w:rPr>
          <w:sz w:val="28"/>
          <w:szCs w:val="28"/>
        </w:rPr>
        <w:t xml:space="preserve"> </w:t>
      </w:r>
      <w:r w:rsidRPr="00983BE8">
        <w:rPr>
          <w:rStyle w:val="s0"/>
          <w:sz w:val="28"/>
          <w:szCs w:val="28"/>
        </w:rPr>
        <w:t xml:space="preserve">и определяют порядок составления формы налоговой отчетности «Декларация по корпоративному подоходному налогу» (далее </w:t>
      </w:r>
      <w:r w:rsidRPr="00983BE8">
        <w:rPr>
          <w:sz w:val="28"/>
          <w:szCs w:val="28"/>
        </w:rPr>
        <w:t>–</w:t>
      </w:r>
      <w:r w:rsidRPr="00983BE8">
        <w:rPr>
          <w:rStyle w:val="s0"/>
          <w:sz w:val="28"/>
          <w:szCs w:val="28"/>
        </w:rPr>
        <w:t xml:space="preserve"> декларация), предназначенной для декларирования доходов, освобождаемых от обложения корпоративным подоходным налогом в соответствии с пунктами 3, 4 и 7 статьи 6 Конституционного закона. </w:t>
      </w:r>
    </w:p>
    <w:p w:rsidR="00983BE8" w:rsidRPr="00983BE8" w:rsidRDefault="00983BE8" w:rsidP="00983BE8">
      <w:pPr>
        <w:tabs>
          <w:tab w:val="left" w:pos="1134"/>
        </w:tabs>
        <w:spacing w:after="0" w:line="240" w:lineRule="auto"/>
        <w:ind w:firstLine="567"/>
        <w:jc w:val="both"/>
        <w:rPr>
          <w:rStyle w:val="s0"/>
          <w:sz w:val="28"/>
          <w:szCs w:val="28"/>
        </w:rPr>
      </w:pPr>
      <w:r w:rsidRPr="00983BE8">
        <w:rPr>
          <w:rStyle w:val="s0"/>
          <w:sz w:val="28"/>
          <w:szCs w:val="28"/>
        </w:rPr>
        <w:t>Декларация составляется юридическими лицами-резидентами, юридическими лицами-нерезидентами, осуществляющими деятельность в Республике Казахстан через постоянное учреждение, при одновременном соблюдении следующих условий:</w:t>
      </w:r>
    </w:p>
    <w:p w:rsidR="00983BE8" w:rsidRPr="002A6A8A" w:rsidRDefault="00983BE8" w:rsidP="00983BE8">
      <w:pPr>
        <w:tabs>
          <w:tab w:val="num" w:pos="1447"/>
        </w:tabs>
        <w:spacing w:after="0" w:line="240" w:lineRule="auto"/>
        <w:ind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>1) являются участниками МФЦА, прошедшими государственную регистрацию и осуществляющими деятельность в Республике Казахстан только на территории МФЦА;</w:t>
      </w:r>
    </w:p>
    <w:p w:rsidR="00983BE8" w:rsidRPr="002A6A8A" w:rsidRDefault="00983BE8" w:rsidP="00983BE8">
      <w:pPr>
        <w:tabs>
          <w:tab w:val="num" w:pos="1447"/>
        </w:tabs>
        <w:spacing w:after="0" w:line="240" w:lineRule="auto"/>
        <w:ind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>2) получают исключительно доходы, освобождаемые в соответствии с пунктами 3, 4 и 7 статьи 6 Конституционного закона;</w:t>
      </w:r>
    </w:p>
    <w:p w:rsidR="00983BE8" w:rsidRDefault="00983BE8" w:rsidP="00983BE8">
      <w:pPr>
        <w:tabs>
          <w:tab w:val="num" w:pos="1447"/>
        </w:tabs>
        <w:spacing w:after="0" w:line="240" w:lineRule="auto"/>
        <w:ind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>3) не являются доверительными управляющими в соответствии со статьей 40 Налогового кодекса.</w:t>
      </w:r>
    </w:p>
    <w:p w:rsidR="00CA405A" w:rsidRDefault="00CA405A" w:rsidP="00983BE8">
      <w:pPr>
        <w:tabs>
          <w:tab w:val="num" w:pos="1447"/>
        </w:tabs>
        <w:spacing w:after="0" w:line="240" w:lineRule="auto"/>
        <w:ind w:firstLine="709"/>
        <w:jc w:val="both"/>
        <w:rPr>
          <w:rStyle w:val="s0"/>
          <w:sz w:val="28"/>
          <w:szCs w:val="28"/>
        </w:rPr>
      </w:pPr>
    </w:p>
    <w:p w:rsidR="00CA405A" w:rsidRDefault="00CA405A" w:rsidP="00CA405A">
      <w:pPr>
        <w:widowControl w:val="0"/>
        <w:tabs>
          <w:tab w:val="left" w:pos="709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  <w:shd w:val="clear" w:color="auto" w:fill="FFFFFF"/>
        </w:rPr>
        <w:t>(3. Участники Центра до 1 января 2066 года освобождаются от уплаты корпоративного подоходного налога по доходам, полученным от оказания на территории Центра следующих финансовых услуг: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1) банковские услуги исламского банка;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2) услуги перестрахования и страховые брокерские услуги;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3) услуги по инвестиционному управлению активами инвестиционных фондов, их учету и хранению, а также обеспечению выпуска, размещения, обращения, выкупа и погашения ценных бумаг инвестиционных фондов;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4) брокерские и (или) дилерские,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андеррайтинговые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услуги;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5) другие финансовые услуги, определяемые совместным актом Центра, центрального уполномоченного органа по государственному планированию и государственного органа, осуществляющего руководство в сфере обеспечения поступлений налогов и других обязательных платежей в бюджет.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4. Участники Центра до 1 января 2066 года освобождаются от уплаты корпоративного подоходного налога по доходам, полученным от юридических, аудиторских, бухгалтерских, консалтинговых услуг, оказываемых органам Центра, </w:t>
      </w:r>
      <w:r>
        <w:rPr>
          <w:rFonts w:ascii="Courier New" w:hAnsi="Courier New" w:cs="Courier New"/>
          <w:color w:val="000000"/>
          <w:spacing w:val="2"/>
          <w:sz w:val="20"/>
          <w:szCs w:val="20"/>
        </w:rPr>
        <w:lastRenderedPageBreak/>
        <w:t>а также участникам Центра, оказывающим услуги, указанные в пункте 3 настоящей статьи.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 7. Физические и юридические лица до 1 января 2066 года освобождаются от уплаты индивидуального и корпоративного подоходного налогов по доходам: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1) от прироста стоимости при реализации ценных бумаг, находящихся на дату реализации в официальных списках фондовой биржи;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2) от прироста стоимости при реализации акций участников-юридических лиц, зарегистрированных в соответствии с действующим правом Центра, или долей участия в уставных капиталах участников-юридических лиц, зарегистрированных в соответствии с действующим правом Центра;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3) в виде дивидендов и вознаграждений по ценным бумагам, находящимся на дату начисления таких дивидендов или вознаграждений в официальных списках фондовой биржи;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4) в виде дивидендов по акциям участников-юридических лиц, зарегистрированных в соответствии с действующим правом Центра, или по долям участия в уставных капиталах участников-юридических лиц, зарегистрированных в соответствии с действующим правом Центра;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     5) из источников за пределами Республики Казахстан, если физические лица являются инвестиционными резидентами Центра и признаются резидентом Республики Казахстан в целях Налогового кодекса.</w:t>
      </w:r>
    </w:p>
    <w:p w:rsidR="00CA405A" w:rsidRDefault="00CA405A" w:rsidP="00CA405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      Для целей применения настоящего подпункта инвестиционный резидент Центра уплачивает обязательный платеж в бюджет за выдачу документа, подтверждающего </w:t>
      </w:r>
      <w:proofErr w:type="spellStart"/>
      <w:r>
        <w:rPr>
          <w:rFonts w:ascii="Courier New" w:hAnsi="Courier New" w:cs="Courier New"/>
          <w:color w:val="000000"/>
          <w:spacing w:val="2"/>
          <w:sz w:val="20"/>
          <w:szCs w:val="20"/>
        </w:rPr>
        <w:t>резидентство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 xml:space="preserve"> Республики Казахстан в целях Налогового кодекса, в порядке и размере, установленных Налоговым кодексом.)</w:t>
      </w:r>
    </w:p>
    <w:p w:rsidR="00983BE8" w:rsidRPr="002A6A8A" w:rsidRDefault="00983BE8" w:rsidP="00983BE8">
      <w:pPr>
        <w:tabs>
          <w:tab w:val="num" w:pos="1447"/>
        </w:tabs>
        <w:spacing w:after="0" w:line="240" w:lineRule="auto"/>
        <w:ind w:firstLine="709"/>
        <w:jc w:val="both"/>
        <w:rPr>
          <w:rStyle w:val="s0"/>
          <w:sz w:val="28"/>
          <w:szCs w:val="28"/>
        </w:rPr>
      </w:pPr>
    </w:p>
    <w:p w:rsidR="00983BE8" w:rsidRPr="002A6A8A" w:rsidRDefault="00983BE8" w:rsidP="00983BE8">
      <w:pPr>
        <w:pStyle w:val="a3"/>
        <w:numPr>
          <w:ilvl w:val="0"/>
          <w:numId w:val="16"/>
        </w:numPr>
        <w:tabs>
          <w:tab w:val="left" w:pos="1560"/>
        </w:tabs>
        <w:ind w:left="0" w:firstLine="0"/>
        <w:jc w:val="center"/>
        <w:rPr>
          <w:rStyle w:val="s1"/>
          <w:sz w:val="28"/>
          <w:szCs w:val="28"/>
        </w:rPr>
      </w:pPr>
      <w:bookmarkStart w:id="15" w:name="SUB300"/>
      <w:bookmarkStart w:id="16" w:name="SUB900"/>
      <w:bookmarkStart w:id="17" w:name="SUB1100"/>
      <w:bookmarkStart w:id="18" w:name="SUB1200"/>
      <w:bookmarkStart w:id="19" w:name="SUB1400"/>
      <w:bookmarkStart w:id="20" w:name="sub1000926580"/>
      <w:bookmarkStart w:id="21" w:name="sub1004443480"/>
      <w:bookmarkStart w:id="22" w:name="sub1004443479"/>
      <w:bookmarkEnd w:id="15"/>
      <w:bookmarkEnd w:id="16"/>
      <w:bookmarkEnd w:id="17"/>
      <w:bookmarkEnd w:id="18"/>
      <w:bookmarkEnd w:id="19"/>
      <w:r w:rsidRPr="002A6A8A">
        <w:rPr>
          <w:rStyle w:val="s1"/>
          <w:sz w:val="28"/>
          <w:szCs w:val="28"/>
        </w:rPr>
        <w:t>Пояснение по заполнению раздела «Доходы от оказания финансовых услуг, предусмотренных пунктом 3 статьи 6 Конституционного закона»</w:t>
      </w:r>
    </w:p>
    <w:p w:rsidR="00983BE8" w:rsidRPr="002A6A8A" w:rsidRDefault="00983BE8" w:rsidP="00983BE8">
      <w:pPr>
        <w:spacing w:after="0" w:line="240" w:lineRule="auto"/>
        <w:ind w:firstLine="709"/>
        <w:jc w:val="both"/>
        <w:rPr>
          <w:rStyle w:val="s0"/>
          <w:sz w:val="28"/>
          <w:szCs w:val="28"/>
        </w:rPr>
      </w:pP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180.00.001 указывается сумма дохода от оказания банковских услуг исламского банка, определяемая в соответствии с подпунктом 1) пункта 3 </w:t>
      </w:r>
      <w:bookmarkStart w:id="23" w:name="sub1000946475"/>
      <w:r w:rsidRPr="002A6A8A">
        <w:rPr>
          <w:rStyle w:val="s0"/>
          <w:sz w:val="28"/>
          <w:szCs w:val="28"/>
        </w:rPr>
        <w:fldChar w:fldCharType="begin"/>
      </w:r>
      <w:r w:rsidRPr="002A6A8A">
        <w:rPr>
          <w:rStyle w:val="s0"/>
          <w:sz w:val="28"/>
          <w:szCs w:val="28"/>
        </w:rPr>
        <w:instrText xml:space="preserve"> HYPERLINK "jl:30366217.860000%20" </w:instrText>
      </w:r>
      <w:r w:rsidRPr="002A6A8A">
        <w:rPr>
          <w:rStyle w:val="s0"/>
          <w:sz w:val="28"/>
          <w:szCs w:val="28"/>
        </w:rPr>
        <w:fldChar w:fldCharType="separate"/>
      </w:r>
      <w:r w:rsidRPr="002A6A8A">
        <w:rPr>
          <w:rStyle w:val="s0"/>
          <w:bCs/>
          <w:sz w:val="28"/>
          <w:szCs w:val="28"/>
        </w:rPr>
        <w:t xml:space="preserve">статьи </w:t>
      </w:r>
      <w:r w:rsidRPr="002A6A8A">
        <w:rPr>
          <w:rStyle w:val="s0"/>
          <w:sz w:val="28"/>
          <w:szCs w:val="28"/>
        </w:rPr>
        <w:fldChar w:fldCharType="end"/>
      </w:r>
      <w:bookmarkEnd w:id="23"/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180.00.002 указывается сумма дохода от оказания услуг перестрахования и страховых брокерских услуг, определяемая в соответствии с подпунктом 2) пункта 3 </w:t>
      </w:r>
      <w:hyperlink r:id="rId25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180.00.003 указывается сумма дохода от оказания услуг по инвестиционному управлению активами инвестиционных фондов, их учету и хранению, а также обеспечению выпуска, размещения, обращения, выкупа и погашения ценных бумаг инвестиционных фондов, определяемая в соответствии с подпунктом 3) пункта 3 </w:t>
      </w:r>
      <w:hyperlink r:id="rId26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180.00.004 указывается сумма дохода от оказания брокерских и (или) дилерских, </w:t>
      </w:r>
      <w:proofErr w:type="spellStart"/>
      <w:r w:rsidRPr="002A6A8A">
        <w:rPr>
          <w:rStyle w:val="s0"/>
          <w:sz w:val="28"/>
          <w:szCs w:val="28"/>
        </w:rPr>
        <w:t>андеррайтинговых</w:t>
      </w:r>
      <w:proofErr w:type="spellEnd"/>
      <w:r w:rsidRPr="002A6A8A">
        <w:rPr>
          <w:rStyle w:val="s0"/>
          <w:sz w:val="28"/>
          <w:szCs w:val="28"/>
        </w:rPr>
        <w:t xml:space="preserve"> услуг, определяемая в соответствии с подпунктом 4) пункта 3 </w:t>
      </w:r>
      <w:hyperlink r:id="rId27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180.00.005 </w:t>
      </w:r>
      <w:r w:rsidRPr="002A6A8A">
        <w:rPr>
          <w:sz w:val="28"/>
          <w:szCs w:val="28"/>
        </w:rPr>
        <w:t>указывается сумма дохода от оказания других финансовых услуг, предусмотренные в соответствии с подпунктом 5) пункта 3 статьи 6 Конституционного закона и определяемые совместным актом МФЦА, центрального уполномоченного органа по государственному планированию и государственного органа, осуществляющего руководство в сфере обеспечения поступлений налогов и других обязательных платежей в бюджет</w:t>
      </w:r>
      <w:r w:rsidRPr="002A6A8A">
        <w:rPr>
          <w:rStyle w:val="s0"/>
          <w:sz w:val="28"/>
          <w:szCs w:val="28"/>
        </w:rPr>
        <w:t>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lastRenderedPageBreak/>
        <w:t xml:space="preserve">В строке 180.00.006 указывается общая сумма доходов от оказания финансовых услуг, указанных в пункте 3 </w:t>
      </w:r>
      <w:hyperlink r:id="rId28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 Определяется как сумма показателей строк с 180.00.001 по 180.00.005.</w:t>
      </w:r>
    </w:p>
    <w:p w:rsidR="00983BE8" w:rsidRPr="002A6A8A" w:rsidRDefault="00983BE8" w:rsidP="00983BE8">
      <w:pPr>
        <w:spacing w:after="0" w:line="240" w:lineRule="auto"/>
        <w:ind w:firstLine="709"/>
        <w:jc w:val="both"/>
        <w:rPr>
          <w:rStyle w:val="s0"/>
          <w:sz w:val="28"/>
          <w:szCs w:val="28"/>
        </w:rPr>
      </w:pPr>
      <w:bookmarkStart w:id="24" w:name="sub1002363780"/>
    </w:p>
    <w:p w:rsidR="00983BE8" w:rsidRPr="002A6A8A" w:rsidRDefault="00983BE8" w:rsidP="00983BE8">
      <w:pPr>
        <w:pStyle w:val="a3"/>
        <w:numPr>
          <w:ilvl w:val="0"/>
          <w:numId w:val="16"/>
        </w:numPr>
        <w:tabs>
          <w:tab w:val="left" w:pos="1560"/>
        </w:tabs>
        <w:ind w:left="0" w:firstLine="0"/>
        <w:jc w:val="center"/>
        <w:rPr>
          <w:rStyle w:val="s1"/>
          <w:sz w:val="28"/>
          <w:szCs w:val="28"/>
        </w:rPr>
      </w:pPr>
      <w:r w:rsidRPr="002A6A8A">
        <w:rPr>
          <w:rStyle w:val="s1"/>
          <w:sz w:val="28"/>
          <w:szCs w:val="28"/>
        </w:rPr>
        <w:t>Пояснение по заполнению раздела «Доходы от оказания сопутствующих услуг, предусмотренных пунктом 4 статьи 6 Конституционного закона»</w:t>
      </w:r>
    </w:p>
    <w:p w:rsidR="00983BE8" w:rsidRPr="002A6A8A" w:rsidRDefault="00983BE8" w:rsidP="00983BE8">
      <w:pPr>
        <w:spacing w:after="0" w:line="240" w:lineRule="auto"/>
        <w:ind w:firstLine="709"/>
        <w:jc w:val="both"/>
        <w:rPr>
          <w:rStyle w:val="s0"/>
          <w:sz w:val="28"/>
          <w:szCs w:val="28"/>
        </w:rPr>
      </w:pP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180.00.007 указывается сумма дохода от оказания юридических услуг, определяемая в соответствии с пунктом 4 </w:t>
      </w:r>
      <w:hyperlink r:id="rId29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180.00.008 указывается сумма дохода от оказания аудиторских услуг, определяемая в соответствии с пунктом 4 </w:t>
      </w:r>
      <w:hyperlink r:id="rId30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180.00.009 указывается сумма дохода от оказания бухгалтерских услуг, определяемая в соответствии с пунктом 4 </w:t>
      </w:r>
      <w:hyperlink r:id="rId31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Pr="002A6A8A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180.00.010 указывается сумма дохода от оказания консалтинговых услуг, определяемая в соответствии с пунктом 4 </w:t>
      </w:r>
      <w:hyperlink r:id="rId32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</w:t>
      </w:r>
    </w:p>
    <w:p w:rsidR="00983BE8" w:rsidRDefault="00983BE8" w:rsidP="00983BE8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2A6A8A">
        <w:rPr>
          <w:rStyle w:val="s0"/>
          <w:sz w:val="28"/>
          <w:szCs w:val="28"/>
        </w:rPr>
        <w:t xml:space="preserve">В строке 180.00.011 указывается общая сумма доходов от оказания сопутствующих услуг, указанных в пункте 4 </w:t>
      </w:r>
      <w:hyperlink r:id="rId33" w:history="1">
        <w:r w:rsidRPr="002A6A8A">
          <w:rPr>
            <w:rStyle w:val="s0"/>
            <w:bCs/>
            <w:sz w:val="28"/>
            <w:szCs w:val="28"/>
          </w:rPr>
          <w:t xml:space="preserve">статьи </w:t>
        </w:r>
      </w:hyperlink>
      <w:r w:rsidRPr="002A6A8A">
        <w:rPr>
          <w:rStyle w:val="s0"/>
          <w:sz w:val="28"/>
          <w:szCs w:val="28"/>
        </w:rPr>
        <w:t>6 Конституционного закона. Определяется как сумма показателей строк с 180.00.007 по 180.00.010.</w:t>
      </w:r>
    </w:p>
    <w:p w:rsidR="00983BE8" w:rsidRPr="002A6A8A" w:rsidRDefault="00983BE8" w:rsidP="00983BE8">
      <w:pPr>
        <w:pStyle w:val="a3"/>
        <w:tabs>
          <w:tab w:val="left" w:pos="1134"/>
        </w:tabs>
        <w:ind w:left="709"/>
        <w:jc w:val="both"/>
        <w:rPr>
          <w:rStyle w:val="s0"/>
          <w:sz w:val="28"/>
          <w:szCs w:val="28"/>
        </w:rPr>
      </w:pPr>
    </w:p>
    <w:p w:rsidR="00983BE8" w:rsidRPr="002A6A8A" w:rsidRDefault="00983BE8" w:rsidP="00983BE8">
      <w:pPr>
        <w:pStyle w:val="a3"/>
        <w:numPr>
          <w:ilvl w:val="0"/>
          <w:numId w:val="16"/>
        </w:numPr>
        <w:tabs>
          <w:tab w:val="left" w:pos="1560"/>
        </w:tabs>
        <w:ind w:left="0" w:firstLine="0"/>
        <w:jc w:val="center"/>
        <w:rPr>
          <w:rStyle w:val="s1"/>
          <w:sz w:val="28"/>
          <w:szCs w:val="28"/>
        </w:rPr>
      </w:pPr>
      <w:r w:rsidRPr="002A6A8A">
        <w:rPr>
          <w:rStyle w:val="s1"/>
          <w:sz w:val="28"/>
          <w:szCs w:val="28"/>
        </w:rPr>
        <w:t>Пояснение по заполнению раздела «Доходы, освобождаемые от налогообложения согласно пункту 7 статьи 6 Конституционного закона»</w:t>
      </w:r>
    </w:p>
    <w:p w:rsidR="00983BE8" w:rsidRPr="002A6A8A" w:rsidRDefault="00983BE8" w:rsidP="005E6C03">
      <w:pPr>
        <w:pStyle w:val="a3"/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rStyle w:val="s0"/>
          <w:sz w:val="28"/>
          <w:szCs w:val="28"/>
        </w:rPr>
      </w:pPr>
      <w:r w:rsidRPr="00983BE8">
        <w:rPr>
          <w:rStyle w:val="s0"/>
          <w:sz w:val="28"/>
          <w:szCs w:val="28"/>
        </w:rPr>
        <w:t>В строке 180.00.012 указывается общая сумма доходов, освобождаемых от налогообложения согласно пункту 7 статьи 6 Конституционного закона.</w:t>
      </w:r>
      <w:bookmarkEnd w:id="14"/>
      <w:bookmarkEnd w:id="20"/>
      <w:bookmarkEnd w:id="21"/>
      <w:bookmarkEnd w:id="22"/>
      <w:bookmarkEnd w:id="24"/>
    </w:p>
    <w:sectPr w:rsidR="00983BE8" w:rsidRPr="002A6A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_FuturaOrto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37D98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29C2E61"/>
    <w:multiLevelType w:val="hybridMultilevel"/>
    <w:tmpl w:val="AF0CD252"/>
    <w:lvl w:ilvl="0" w:tplc="0978AD9C">
      <w:start w:val="1"/>
      <w:numFmt w:val="decimal"/>
      <w:lvlText w:val="Глава 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01045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49722C1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6932C30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6D51931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B4C59C3"/>
    <w:multiLevelType w:val="hybridMultilevel"/>
    <w:tmpl w:val="01AC89EE"/>
    <w:lvl w:ilvl="0" w:tplc="04190011">
      <w:start w:val="1"/>
      <w:numFmt w:val="decimal"/>
      <w:lvlText w:val="%1)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 w15:restartNumberingAfterBreak="0">
    <w:nsid w:val="34554C80"/>
    <w:multiLevelType w:val="hybridMultilevel"/>
    <w:tmpl w:val="921CDFB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E559E">
      <w:start w:val="1"/>
      <w:numFmt w:val="decimal"/>
      <w:lvlText w:val="%2)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783581E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A133265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D08252B"/>
    <w:multiLevelType w:val="hybridMultilevel"/>
    <w:tmpl w:val="921CDFB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E559E">
      <w:start w:val="1"/>
      <w:numFmt w:val="decimal"/>
      <w:lvlText w:val="%2)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17226"/>
    <w:multiLevelType w:val="hybridMultilevel"/>
    <w:tmpl w:val="8E0A7FE6"/>
    <w:lvl w:ilvl="0" w:tplc="372CEC72">
      <w:start w:val="1"/>
      <w:numFmt w:val="decimal"/>
      <w:lvlText w:val="%1."/>
      <w:lvlJc w:val="left"/>
      <w:pPr>
        <w:ind w:left="142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2" w15:restartNumberingAfterBreak="0">
    <w:nsid w:val="48203A4A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BC761F4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51A562D2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52833F92"/>
    <w:multiLevelType w:val="hybridMultilevel"/>
    <w:tmpl w:val="9EA80BE4"/>
    <w:lvl w:ilvl="0" w:tplc="935EDF6A">
      <w:start w:val="1"/>
      <w:numFmt w:val="decimal"/>
      <w:lvlText w:val="%1."/>
      <w:lvlJc w:val="left"/>
      <w:pPr>
        <w:ind w:left="6848" w:hanging="10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37F6D0F"/>
    <w:multiLevelType w:val="hybridMultilevel"/>
    <w:tmpl w:val="FCF040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E559E">
      <w:start w:val="1"/>
      <w:numFmt w:val="decimal"/>
      <w:lvlText w:val="%2)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61099E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662726BE"/>
    <w:multiLevelType w:val="hybridMultilevel"/>
    <w:tmpl w:val="921CDFB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E559E">
      <w:start w:val="1"/>
      <w:numFmt w:val="decimal"/>
      <w:lvlText w:val="%2)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77375AC"/>
    <w:multiLevelType w:val="hybridMultilevel"/>
    <w:tmpl w:val="F84C3BC8"/>
    <w:lvl w:ilvl="0" w:tplc="B7782CB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  <w:sz w:val="28"/>
        <w:szCs w:val="28"/>
        <w:lang w:val="ru-RU"/>
      </w:rPr>
    </w:lvl>
    <w:lvl w:ilvl="1" w:tplc="C032EE82">
      <w:start w:val="1"/>
      <w:numFmt w:val="decimal"/>
      <w:lvlText w:val="%2)"/>
      <w:lvlJc w:val="left"/>
      <w:pPr>
        <w:ind w:left="2445" w:hanging="10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68943052"/>
    <w:multiLevelType w:val="hybridMultilevel"/>
    <w:tmpl w:val="6A28F534"/>
    <w:lvl w:ilvl="0" w:tplc="59767808">
      <w:start w:val="1"/>
      <w:numFmt w:val="decimal"/>
      <w:lvlText w:val="%1."/>
      <w:lvlJc w:val="left"/>
      <w:pPr>
        <w:ind w:left="1401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5"/>
  </w:num>
  <w:num w:numId="2">
    <w:abstractNumId w:val="11"/>
  </w:num>
  <w:num w:numId="3">
    <w:abstractNumId w:val="9"/>
  </w:num>
  <w:num w:numId="4">
    <w:abstractNumId w:val="0"/>
  </w:num>
  <w:num w:numId="5">
    <w:abstractNumId w:val="13"/>
  </w:num>
  <w:num w:numId="6">
    <w:abstractNumId w:val="12"/>
  </w:num>
  <w:num w:numId="7">
    <w:abstractNumId w:val="4"/>
  </w:num>
  <w:num w:numId="8">
    <w:abstractNumId w:val="8"/>
  </w:num>
  <w:num w:numId="9">
    <w:abstractNumId w:val="19"/>
  </w:num>
  <w:num w:numId="10">
    <w:abstractNumId w:val="14"/>
  </w:num>
  <w:num w:numId="11">
    <w:abstractNumId w:val="17"/>
  </w:num>
  <w:num w:numId="12">
    <w:abstractNumId w:val="5"/>
  </w:num>
  <w:num w:numId="13">
    <w:abstractNumId w:val="2"/>
  </w:num>
  <w:num w:numId="14">
    <w:abstractNumId w:val="3"/>
  </w:num>
  <w:num w:numId="15">
    <w:abstractNumId w:val="20"/>
  </w:num>
  <w:num w:numId="16">
    <w:abstractNumId w:val="1"/>
  </w:num>
  <w:num w:numId="17">
    <w:abstractNumId w:val="10"/>
  </w:num>
  <w:num w:numId="18">
    <w:abstractNumId w:val="6"/>
  </w:num>
  <w:num w:numId="19">
    <w:abstractNumId w:val="7"/>
  </w:num>
  <w:num w:numId="20">
    <w:abstractNumId w:val="18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785"/>
    <w:rsid w:val="00024B51"/>
    <w:rsid w:val="000525D6"/>
    <w:rsid w:val="000C47A4"/>
    <w:rsid w:val="000D05A1"/>
    <w:rsid w:val="001D61A5"/>
    <w:rsid w:val="00266527"/>
    <w:rsid w:val="00367ECF"/>
    <w:rsid w:val="00386D54"/>
    <w:rsid w:val="00442F56"/>
    <w:rsid w:val="00452ABA"/>
    <w:rsid w:val="00482EDC"/>
    <w:rsid w:val="00490972"/>
    <w:rsid w:val="00530DAB"/>
    <w:rsid w:val="005830E8"/>
    <w:rsid w:val="00686226"/>
    <w:rsid w:val="00742593"/>
    <w:rsid w:val="007C7BD8"/>
    <w:rsid w:val="0081086E"/>
    <w:rsid w:val="008509FB"/>
    <w:rsid w:val="00883A4A"/>
    <w:rsid w:val="009018DB"/>
    <w:rsid w:val="00983BE8"/>
    <w:rsid w:val="009A151E"/>
    <w:rsid w:val="00A04741"/>
    <w:rsid w:val="00AC0B3B"/>
    <w:rsid w:val="00B22785"/>
    <w:rsid w:val="00B63F3C"/>
    <w:rsid w:val="00C66D07"/>
    <w:rsid w:val="00CA405A"/>
    <w:rsid w:val="00CA4FDB"/>
    <w:rsid w:val="00CA5C13"/>
    <w:rsid w:val="00D52942"/>
    <w:rsid w:val="00D55B51"/>
    <w:rsid w:val="00DF4FCE"/>
    <w:rsid w:val="00E67317"/>
    <w:rsid w:val="00F9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4D4D0"/>
  <w15:chartTrackingRefBased/>
  <w15:docId w15:val="{BB083A02-9A0F-436E-87CA-30E099712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52942"/>
    <w:pPr>
      <w:keepNext/>
      <w:widowControl w:val="0"/>
      <w:spacing w:after="0" w:line="240" w:lineRule="auto"/>
      <w:jc w:val="center"/>
      <w:outlineLvl w:val="0"/>
    </w:pPr>
    <w:rPr>
      <w:rFonts w:ascii="Times New Roman" w:eastAsia="Batang" w:hAnsi="Times New Roman" w:cs="Times New Roman"/>
      <w:b/>
      <w:snapToGrid w:val="0"/>
      <w:sz w:val="28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7C7BD8"/>
    <w:rPr>
      <w:rFonts w:ascii="Times New Roman" w:hAnsi="Times New Roman" w:cs="Times New Roman"/>
      <w:color w:val="000000"/>
      <w:sz w:val="20"/>
      <w:szCs w:val="20"/>
      <w:u w:val="none"/>
      <w:effect w:val="none"/>
    </w:rPr>
  </w:style>
  <w:style w:type="character" w:customStyle="1" w:styleId="s1">
    <w:name w:val="s1"/>
    <w:rsid w:val="007C7BD8"/>
    <w:rPr>
      <w:rFonts w:ascii="Times New Roman" w:hAnsi="Times New Roman" w:cs="Times New Roman"/>
      <w:b/>
      <w:bCs/>
      <w:color w:val="000000"/>
      <w:sz w:val="20"/>
      <w:szCs w:val="20"/>
      <w:u w:val="none"/>
      <w:effect w:val="none"/>
    </w:rPr>
  </w:style>
  <w:style w:type="paragraph" w:styleId="a3">
    <w:name w:val="List Paragraph"/>
    <w:basedOn w:val="a"/>
    <w:uiPriority w:val="34"/>
    <w:qFormat/>
    <w:rsid w:val="007C7B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D52942"/>
    <w:rPr>
      <w:rFonts w:ascii="Times New Roman" w:eastAsia="Batang" w:hAnsi="Times New Roman" w:cs="Times New Roman"/>
      <w:b/>
      <w:snapToGrid w:val="0"/>
      <w:sz w:val="28"/>
      <w:szCs w:val="20"/>
      <w:lang w:eastAsia="ko-KR"/>
    </w:rPr>
  </w:style>
  <w:style w:type="paragraph" w:styleId="a4">
    <w:name w:val="Body Text Indent"/>
    <w:basedOn w:val="a"/>
    <w:link w:val="a5"/>
    <w:rsid w:val="00D52942"/>
    <w:pPr>
      <w:widowControl w:val="0"/>
      <w:spacing w:after="0" w:line="240" w:lineRule="auto"/>
      <w:ind w:firstLine="485"/>
      <w:jc w:val="both"/>
    </w:pPr>
    <w:rPr>
      <w:rFonts w:ascii="a_FuturaOrto" w:eastAsia="Times New Roman" w:hAnsi="a_FuturaOrto" w:cs="Times New Roman"/>
      <w:snapToGrid w:val="0"/>
      <w:color w:val="000000"/>
      <w:sz w:val="24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D52942"/>
    <w:rPr>
      <w:rFonts w:ascii="a_FuturaOrto" w:eastAsia="Times New Roman" w:hAnsi="a_FuturaOrto" w:cs="Times New Roman"/>
      <w:snapToGrid w:val="0"/>
      <w:color w:val="000000"/>
      <w:sz w:val="24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83BE8"/>
    <w:rPr>
      <w:rFonts w:ascii="Times New Roman" w:hAnsi="Times New Roman" w:cs="Times New Roman" w:hint="default"/>
      <w:b/>
      <w:bCs/>
      <w:i w:val="0"/>
      <w:iCs w:val="0"/>
      <w:color w:val="000080"/>
      <w:sz w:val="20"/>
      <w:szCs w:val="20"/>
      <w:u w:val="single"/>
    </w:rPr>
  </w:style>
  <w:style w:type="character" w:customStyle="1" w:styleId="msodel0">
    <w:name w:val="msodel0"/>
    <w:rsid w:val="00530DAB"/>
    <w:rPr>
      <w:strike/>
      <w:color w:val="FF0000"/>
    </w:rPr>
  </w:style>
  <w:style w:type="paragraph" w:styleId="a7">
    <w:name w:val="Normal (Web)"/>
    <w:basedOn w:val="a"/>
    <w:uiPriority w:val="99"/>
    <w:unhideWhenUsed/>
    <w:rsid w:val="00583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4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30366217.1220300%20" TargetMode="External"/><Relationship Id="rId13" Type="http://schemas.openxmlformats.org/officeDocument/2006/relationships/hyperlink" Target="https://adilet.zan.kz/rus/docs/K1700000120" TargetMode="External"/><Relationship Id="rId18" Type="http://schemas.openxmlformats.org/officeDocument/2006/relationships/hyperlink" Target="https://adilet.zan.kz/rus/docs/K1700000120" TargetMode="External"/><Relationship Id="rId26" Type="http://schemas.openxmlformats.org/officeDocument/2006/relationships/hyperlink" Target="jl:30366217.860000%2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dilet.zan.kz/rus/docs/K1700000120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adilet.zan.kz/rus/docs/K1700000120" TargetMode="External"/><Relationship Id="rId12" Type="http://schemas.openxmlformats.org/officeDocument/2006/relationships/hyperlink" Target="jl:30366217.1390000%20" TargetMode="External"/><Relationship Id="rId17" Type="http://schemas.openxmlformats.org/officeDocument/2006/relationships/hyperlink" Target="https://adilet.zan.kz/rus/docs/K1700000120" TargetMode="External"/><Relationship Id="rId25" Type="http://schemas.openxmlformats.org/officeDocument/2006/relationships/hyperlink" Target="jl:30366217.860000%20" TargetMode="External"/><Relationship Id="rId33" Type="http://schemas.openxmlformats.org/officeDocument/2006/relationships/hyperlink" Target="jl:30366217.860000%20" TargetMode="External"/><Relationship Id="rId2" Type="http://schemas.openxmlformats.org/officeDocument/2006/relationships/styles" Target="styles.xml"/><Relationship Id="rId16" Type="http://schemas.openxmlformats.org/officeDocument/2006/relationships/hyperlink" Target="https://adilet.zan.kz/rus/docs/K1700000120" TargetMode="External"/><Relationship Id="rId20" Type="http://schemas.openxmlformats.org/officeDocument/2006/relationships/hyperlink" Target="https://adilet.zan.kz/rus/docs/K1700000120" TargetMode="External"/><Relationship Id="rId29" Type="http://schemas.openxmlformats.org/officeDocument/2006/relationships/hyperlink" Target="jl:30366217.860000%2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/online.zakon.kz/Document/?link_id=1004428986" TargetMode="External"/><Relationship Id="rId11" Type="http://schemas.openxmlformats.org/officeDocument/2006/relationships/hyperlink" Target="jl:30366217.2230000%20" TargetMode="External"/><Relationship Id="rId24" Type="http://schemas.openxmlformats.org/officeDocument/2006/relationships/hyperlink" Target="jl:30366217.0%20" TargetMode="External"/><Relationship Id="rId32" Type="http://schemas.openxmlformats.org/officeDocument/2006/relationships/hyperlink" Target="jl:30366217.860000%20" TargetMode="External"/><Relationship Id="rId5" Type="http://schemas.openxmlformats.org/officeDocument/2006/relationships/hyperlink" Target="jl:30819580.0%20" TargetMode="External"/><Relationship Id="rId15" Type="http://schemas.openxmlformats.org/officeDocument/2006/relationships/hyperlink" Target="https://adilet.zan.kz/rus/docs/K1700000120" TargetMode="External"/><Relationship Id="rId23" Type="http://schemas.openxmlformats.org/officeDocument/2006/relationships/hyperlink" Target="jl:40852115.0%20" TargetMode="External"/><Relationship Id="rId28" Type="http://schemas.openxmlformats.org/officeDocument/2006/relationships/hyperlink" Target="jl:30366217.860000%20" TargetMode="External"/><Relationship Id="rId10" Type="http://schemas.openxmlformats.org/officeDocument/2006/relationships/hyperlink" Target="jl:30366217.1330000%20" TargetMode="External"/><Relationship Id="rId19" Type="http://schemas.openxmlformats.org/officeDocument/2006/relationships/hyperlink" Target="https://adilet.zan.kz/rus/docs/K1700000120" TargetMode="External"/><Relationship Id="rId31" Type="http://schemas.openxmlformats.org/officeDocument/2006/relationships/hyperlink" Target="jl:30366217.860000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l:30366217.870000%20" TargetMode="External"/><Relationship Id="rId14" Type="http://schemas.openxmlformats.org/officeDocument/2006/relationships/hyperlink" Target="https://adilet.zan.kz/rus/docs/K1700000120" TargetMode="External"/><Relationship Id="rId22" Type="http://schemas.openxmlformats.org/officeDocument/2006/relationships/hyperlink" Target="https://adilet.zan.kz/rus/docs/K1700000120" TargetMode="External"/><Relationship Id="rId27" Type="http://schemas.openxmlformats.org/officeDocument/2006/relationships/hyperlink" Target="jl:30366217.860000%20" TargetMode="External"/><Relationship Id="rId30" Type="http://schemas.openxmlformats.org/officeDocument/2006/relationships/hyperlink" Target="jl:30366217.860000%20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27</Pages>
  <Words>10307</Words>
  <Characters>58754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Арайлым Калымкожановна Шакаримова</dc:creator>
  <cp:keywords/>
  <dc:description/>
  <cp:lastModifiedBy>Пользователь Windows</cp:lastModifiedBy>
  <cp:revision>17</cp:revision>
  <dcterms:created xsi:type="dcterms:W3CDTF">2022-12-30T15:43:00Z</dcterms:created>
  <dcterms:modified xsi:type="dcterms:W3CDTF">2023-01-02T07:39:00Z</dcterms:modified>
</cp:coreProperties>
</file>